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方正仿宋_GBK" w:hAnsi="方正仿宋_GBK" w:eastAsia="方正仿宋_GBK" w:cs="方正仿宋_GBK"/>
          <w:sz w:val="32"/>
        </w:rPr>
      </w:pPr>
    </w:p>
    <w:p>
      <w:pPr>
        <w:spacing w:line="540" w:lineRule="exact"/>
        <w:jc w:val="center"/>
        <w:rPr>
          <w:rFonts w:ascii="方正仿宋_GBK" w:hAnsi="方正仿宋_GBK" w:eastAsia="方正仿宋_GBK" w:cs="方正仿宋_GBK"/>
          <w:sz w:val="32"/>
        </w:rPr>
      </w:pPr>
    </w:p>
    <w:p>
      <w:pPr>
        <w:spacing w:line="540" w:lineRule="exact"/>
        <w:jc w:val="center"/>
        <w:rPr>
          <w:rFonts w:ascii="方正仿宋_GBK" w:hAnsi="方正仿宋_GBK" w:eastAsia="方正仿宋_GBK" w:cs="方正仿宋_GBK"/>
          <w:sz w:val="32"/>
        </w:rPr>
      </w:pPr>
    </w:p>
    <w:p>
      <w:pPr>
        <w:spacing w:line="540" w:lineRule="exact"/>
        <w:jc w:val="center"/>
        <w:rPr>
          <w:rFonts w:ascii="方正仿宋_GBK" w:hAnsi="方正仿宋_GBK" w:eastAsia="方正仿宋_GBK" w:cs="方正仿宋_GBK"/>
          <w:sz w:val="32"/>
        </w:rPr>
      </w:pPr>
    </w:p>
    <w:p>
      <w:pPr>
        <w:spacing w:line="540" w:lineRule="exact"/>
        <w:jc w:val="center"/>
        <w:rPr>
          <w:rFonts w:ascii="方正仿宋_GBK" w:hAnsi="方正仿宋_GBK" w:eastAsia="方正仿宋_GBK" w:cs="方正仿宋_GBK"/>
          <w:sz w:val="32"/>
        </w:rPr>
      </w:pPr>
    </w:p>
    <w:p>
      <w:pPr>
        <w:spacing w:line="540" w:lineRule="exact"/>
        <w:jc w:val="center"/>
        <w:rPr>
          <w:rFonts w:ascii="方正仿宋_GBK" w:hAnsi="方正仿宋_GBK" w:eastAsia="方正仿宋_GBK" w:cs="方正仿宋_GBK"/>
          <w:sz w:val="32"/>
        </w:rPr>
      </w:pPr>
      <w:r>
        <w:rPr>
          <w:rFonts w:hint="eastAsia" w:ascii="方正仿宋_GBK" w:eastAsia="方正仿宋_GBK"/>
          <w:bCs/>
          <w:sz w:val="32"/>
          <w:szCs w:val="32"/>
        </w:rPr>
        <w:t>药大工〔2019〕</w:t>
      </w:r>
      <w:r>
        <w:rPr>
          <w:rFonts w:hint="eastAsia" w:ascii="方正仿宋_GBK" w:eastAsia="方正仿宋_GBK"/>
          <w:bCs/>
          <w:sz w:val="32"/>
          <w:szCs w:val="32"/>
          <w:lang w:val="en-US" w:eastAsia="zh-CN"/>
        </w:rPr>
        <w:t>9</w:t>
      </w:r>
      <w:r>
        <w:rPr>
          <w:rFonts w:hint="eastAsia" w:ascii="方正仿宋_GBK" w:eastAsia="方正仿宋_GBK"/>
          <w:bCs/>
          <w:sz w:val="32"/>
          <w:szCs w:val="32"/>
        </w:rPr>
        <w:t>号</w:t>
      </w:r>
    </w:p>
    <w:p>
      <w:pPr>
        <w:jc w:val="center"/>
        <w:rPr>
          <w:rFonts w:ascii="仿宋_GB2312" w:eastAsia="仿宋_GB2312"/>
          <w:sz w:val="32"/>
        </w:rPr>
      </w:pPr>
    </w:p>
    <w:p>
      <w:pPr>
        <w:jc w:val="center"/>
        <w:rPr>
          <w:rFonts w:ascii="仿宋体" w:eastAsia="仿宋体"/>
          <w:sz w:val="32"/>
        </w:rPr>
      </w:pPr>
    </w:p>
    <w:p>
      <w:pPr>
        <w:pStyle w:val="2"/>
        <w:spacing w:line="560" w:lineRule="exact"/>
        <w:rPr>
          <w:rFonts w:hint="eastAsia" w:ascii="方正小标宋_GBK" w:hAnsi="方正小标宋_GBK" w:eastAsia="方正小标宋_GBK" w:cs="Times New Roman"/>
          <w:bCs/>
        </w:rPr>
      </w:pPr>
      <w:r>
        <w:rPr>
          <w:rFonts w:hint="eastAsia" w:ascii="方正小标宋_GBK" w:hAnsi="方正小标宋_GBK" w:eastAsia="方正小标宋_GBK" w:cs="Times New Roman"/>
          <w:bCs/>
        </w:rPr>
        <w:t>关于评选中国药科大学2018-2019年度</w:t>
      </w:r>
    </w:p>
    <w:p>
      <w:pPr>
        <w:pStyle w:val="2"/>
        <w:spacing w:line="560" w:lineRule="exact"/>
        <w:rPr>
          <w:rFonts w:hint="eastAsia" w:ascii="方正小标宋_GBK" w:hAnsi="方正小标宋_GBK" w:eastAsia="方正小标宋_GBK" w:cs="Times New Roman"/>
          <w:bCs/>
        </w:rPr>
      </w:pPr>
      <w:r>
        <w:rPr>
          <w:rFonts w:hint="eastAsia" w:ascii="方正小标宋_GBK" w:hAnsi="方正小标宋_GBK" w:eastAsia="方正小标宋_GBK" w:cs="Times New Roman"/>
          <w:bCs/>
        </w:rPr>
        <w:t>基层工会“教工之家”建设“先进集体”、</w:t>
      </w:r>
    </w:p>
    <w:p>
      <w:pPr>
        <w:pStyle w:val="2"/>
        <w:spacing w:line="560" w:lineRule="exact"/>
        <w:jc w:val="distribute"/>
        <w:rPr>
          <w:rFonts w:ascii="方正小标宋_GBK" w:hAnsi="方正小标宋_GBK" w:eastAsia="方正小标宋_GBK"/>
          <w:bCs/>
        </w:rPr>
      </w:pPr>
      <w:r>
        <w:rPr>
          <w:rFonts w:hint="eastAsia" w:ascii="方正小标宋_GBK" w:hAnsi="方正小标宋_GBK" w:eastAsia="方正小标宋_GBK" w:cs="Times New Roman"/>
          <w:bCs/>
        </w:rPr>
        <w:t>“工人先锋号”先进小组和“先进个人”的通</w:t>
      </w:r>
      <w:bookmarkStart w:id="0" w:name="_GoBack"/>
      <w:r>
        <w:rPr>
          <w:rFonts w:hint="eastAsia" w:ascii="方正小标宋_GBK" w:hAnsi="方正小标宋_GBK" w:eastAsia="方正小标宋_GBK"/>
          <w:bCs/>
        </w:rPr>
        <w:t>知</w:t>
      </w:r>
      <w:bookmarkEnd w:id="0"/>
    </w:p>
    <w:p>
      <w:pPr>
        <w:pStyle w:val="2"/>
        <w:spacing w:line="580" w:lineRule="exact"/>
        <w:rPr>
          <w:rFonts w:ascii="仿宋_GB2312" w:eastAsia="仿宋_GB2312"/>
          <w:sz w:val="32"/>
        </w:rPr>
      </w:pPr>
    </w:p>
    <w:p>
      <w:pPr>
        <w:pStyle w:val="3"/>
        <w:spacing w:line="240" w:lineRule="auto"/>
        <w:ind w:firstLine="0"/>
        <w:rPr>
          <w:rFonts w:hint="eastAsia" w:ascii="方正仿宋_GBK" w:hAnsi="方正仿宋_GBK" w:eastAsia="方正仿宋_GBK" w:cs="Times New Roman"/>
          <w:szCs w:val="32"/>
        </w:rPr>
      </w:pPr>
      <w:r>
        <w:rPr>
          <w:rFonts w:hint="eastAsia" w:ascii="方正仿宋_GBK" w:hAnsi="方正仿宋_GBK" w:eastAsia="方正仿宋_GBK" w:cs="Times New Roman"/>
          <w:szCs w:val="32"/>
        </w:rPr>
        <w:t>各基层工会:</w:t>
      </w:r>
    </w:p>
    <w:p>
      <w:pPr>
        <w:pStyle w:val="3"/>
        <w:spacing w:line="240" w:lineRule="auto"/>
        <w:ind w:firstLine="0"/>
        <w:rPr>
          <w:rFonts w:hint="eastAsia" w:ascii="方正仿宋_GBK" w:hAnsi="方正仿宋_GBK" w:eastAsia="方正仿宋_GBK" w:cs="Times New Roman"/>
          <w:szCs w:val="32"/>
        </w:rPr>
      </w:pPr>
      <w:r>
        <w:rPr>
          <w:rFonts w:hint="eastAsia" w:ascii="方正仿宋_GBK" w:hAnsi="方正仿宋_GBK" w:eastAsia="方正仿宋_GBK" w:cs="Times New Roman"/>
          <w:szCs w:val="32"/>
        </w:rPr>
        <w:t xml:space="preserve">    两年来，特别是在纪念改革开放40年、中国工会十七大召开及迎接和庆祝新中国成立70周年之际，我校各级工会组织在同级党组织和上级工会领导下，在行政的大力支持下，深入贯彻落实党的十九大和中国工会十七大会议精神，认真学习习近平总书记关于工人阶级和工会工作的重要论述，按照学校党政工作部署和省教育科技工会的指示精神，切实履行工会工作的四项基本职能，并结合《中国药科大学基层工会“教工之家”建设指标体系》，为教职工办好事、做实事、解难事，涌现出一批深受广大教职工信赖和赞誉的单位和个人。为鼓励先进，推进工作，校工会决定评选表彰2018年-2019年度“教工之家”建设先进集体、“工人先锋号”先进小组和先进个人，现将有关事项通知如下：</w:t>
      </w:r>
    </w:p>
    <w:p>
      <w:pPr>
        <w:spacing w:line="580" w:lineRule="exact"/>
        <w:rPr>
          <w:rFonts w:hint="eastAsia" w:ascii="方正黑体_GBK" w:hAnsi="方正黑体_GBK" w:eastAsia="方正黑体_GBK" w:cs="方正黑体_GBK"/>
          <w:kern w:val="2"/>
          <w:sz w:val="32"/>
          <w:szCs w:val="32"/>
          <w:lang w:val="en-US" w:eastAsia="zh-CN" w:bidi="ar-SA"/>
        </w:rPr>
      </w:pPr>
      <w:r>
        <w:rPr>
          <w:rFonts w:hint="eastAsia" w:ascii="方正仿宋_GBK" w:hAnsi="方正仿宋_GBK" w:eastAsia="方正仿宋_GBK" w:cs="方正仿宋_GBK"/>
          <w:sz w:val="28"/>
          <w:szCs w:val="28"/>
        </w:rPr>
        <w:t xml:space="preserve"> </w:t>
      </w:r>
      <w:r>
        <w:rPr>
          <w:rFonts w:hint="eastAsia" w:ascii="方正黑体_GBK" w:hAnsi="方正黑体_GBK" w:eastAsia="方正黑体_GBK" w:cs="方正黑体_GBK"/>
          <w:sz w:val="28"/>
          <w:szCs w:val="28"/>
        </w:rPr>
        <w:t xml:space="preserve">   </w:t>
      </w:r>
      <w:r>
        <w:rPr>
          <w:rFonts w:hint="eastAsia" w:ascii="方正黑体_GBK" w:hAnsi="方正黑体_GBK" w:eastAsia="方正黑体_GBK" w:cs="方正黑体_GBK"/>
          <w:kern w:val="2"/>
          <w:sz w:val="32"/>
          <w:szCs w:val="32"/>
          <w:lang w:val="en-US" w:eastAsia="zh-CN" w:bidi="ar-SA"/>
        </w:rPr>
        <w:t>一、评选范围</w:t>
      </w:r>
    </w:p>
    <w:p>
      <w:pPr>
        <w:pStyle w:val="3"/>
        <w:spacing w:line="240" w:lineRule="auto"/>
        <w:ind w:firstLine="640" w:firstLineChars="200"/>
        <w:rPr>
          <w:rFonts w:hint="eastAsia" w:ascii="方正仿宋_GBK" w:hAnsi="方正仿宋_GBK" w:eastAsia="方正仿宋_GBK" w:cs="Times New Roman"/>
          <w:szCs w:val="32"/>
        </w:rPr>
      </w:pPr>
      <w:r>
        <w:rPr>
          <w:rFonts w:hint="eastAsia" w:ascii="方正仿宋_GBK" w:hAnsi="方正仿宋_GBK" w:eastAsia="方正仿宋_GBK" w:cs="Times New Roman"/>
          <w:szCs w:val="32"/>
        </w:rPr>
        <w:t>1.基层工会“教工之家”建设先进集体</w:t>
      </w:r>
    </w:p>
    <w:p>
      <w:pPr>
        <w:pStyle w:val="3"/>
        <w:spacing w:line="240" w:lineRule="auto"/>
        <w:ind w:firstLine="640" w:firstLineChars="200"/>
        <w:rPr>
          <w:rFonts w:hint="eastAsia" w:ascii="方正仿宋_GBK" w:hAnsi="方正仿宋_GBK" w:eastAsia="方正仿宋_GBK" w:cs="Times New Roman"/>
          <w:szCs w:val="32"/>
        </w:rPr>
      </w:pPr>
      <w:r>
        <w:rPr>
          <w:rFonts w:hint="eastAsia" w:ascii="方正仿宋_GBK" w:hAnsi="方正仿宋_GBK" w:eastAsia="方正仿宋_GBK" w:cs="Times New Roman"/>
          <w:szCs w:val="32"/>
        </w:rPr>
        <w:t>以基层工会委员会为单位申报，最终由校工会委员会在全校范围评选出2个“教工之家”建设先进集体。</w:t>
      </w:r>
    </w:p>
    <w:p>
      <w:pPr>
        <w:pStyle w:val="3"/>
        <w:spacing w:line="240" w:lineRule="auto"/>
        <w:ind w:firstLine="640" w:firstLineChars="200"/>
        <w:rPr>
          <w:rFonts w:hint="eastAsia" w:ascii="方正仿宋_GBK" w:hAnsi="方正仿宋_GBK" w:eastAsia="方正仿宋_GBK" w:cs="Times New Roman"/>
          <w:szCs w:val="32"/>
        </w:rPr>
      </w:pPr>
      <w:r>
        <w:rPr>
          <w:rFonts w:hint="eastAsia" w:ascii="方正仿宋_GBK" w:hAnsi="方正仿宋_GBK" w:eastAsia="方正仿宋_GBK" w:cs="Times New Roman"/>
          <w:szCs w:val="32"/>
        </w:rPr>
        <w:t>2.基层工会“工人先锋号”先进小组</w:t>
      </w:r>
    </w:p>
    <w:p>
      <w:pPr>
        <w:pStyle w:val="3"/>
        <w:spacing w:line="240" w:lineRule="auto"/>
        <w:ind w:firstLine="640" w:firstLineChars="200"/>
        <w:rPr>
          <w:rFonts w:hint="eastAsia" w:ascii="方正仿宋_GBK" w:hAnsi="方正仿宋_GBK" w:eastAsia="方正仿宋_GBK" w:cs="Times New Roman"/>
          <w:szCs w:val="32"/>
        </w:rPr>
      </w:pPr>
      <w:r>
        <w:rPr>
          <w:rFonts w:hint="eastAsia" w:ascii="方正仿宋_GBK" w:hAnsi="方正仿宋_GBK" w:eastAsia="方正仿宋_GBK" w:cs="Times New Roman"/>
          <w:szCs w:val="32"/>
        </w:rPr>
        <w:t>以基层工会所辖的工会小组为单位进行申报，按照本部门基层工会小组总数的10％进行评选（四舍五入）。</w:t>
      </w:r>
    </w:p>
    <w:p>
      <w:pPr>
        <w:pStyle w:val="3"/>
        <w:spacing w:line="240" w:lineRule="auto"/>
        <w:ind w:firstLine="640" w:firstLineChars="200"/>
        <w:rPr>
          <w:rFonts w:hint="eastAsia" w:ascii="方正仿宋_GBK" w:hAnsi="方正仿宋_GBK" w:eastAsia="方正仿宋_GBK" w:cs="Times New Roman"/>
          <w:szCs w:val="32"/>
        </w:rPr>
      </w:pPr>
      <w:r>
        <w:rPr>
          <w:rFonts w:hint="eastAsia" w:ascii="方正仿宋_GBK" w:hAnsi="方正仿宋_GBK" w:eastAsia="方正仿宋_GBK" w:cs="Times New Roman"/>
          <w:szCs w:val="32"/>
        </w:rPr>
        <w:t xml:space="preserve">3.基层工会先进个人  </w:t>
      </w:r>
    </w:p>
    <w:p>
      <w:pPr>
        <w:pStyle w:val="3"/>
        <w:spacing w:line="240" w:lineRule="auto"/>
        <w:ind w:firstLine="640" w:firstLineChars="200"/>
        <w:rPr>
          <w:rFonts w:hint="eastAsia" w:ascii="方正仿宋_GBK" w:hAnsi="方正仿宋_GBK" w:eastAsia="方正仿宋_GBK" w:cs="Times New Roman"/>
          <w:szCs w:val="32"/>
          <w:lang w:val="zh-CN"/>
        </w:rPr>
      </w:pPr>
      <w:r>
        <w:rPr>
          <w:rFonts w:hint="eastAsia" w:ascii="方正仿宋_GBK" w:hAnsi="方正仿宋_GBK" w:eastAsia="方正仿宋_GBK" w:cs="Times New Roman"/>
          <w:szCs w:val="32"/>
        </w:rPr>
        <w:t>从各基层工会委员会委员、工会小组长和积极参加工会工作且取得比较突出成绩的工会会员中产生。按本基层工会会员人数的10％进行评选。</w:t>
      </w:r>
    </w:p>
    <w:p>
      <w:pPr>
        <w:spacing w:line="580" w:lineRule="exact"/>
        <w:rPr>
          <w:rFonts w:hint="eastAsia" w:ascii="方正黑体_GBK" w:hAnsi="方正黑体_GBK" w:eastAsia="方正黑体_GBK" w:cs="方正黑体_GBK"/>
          <w:kern w:val="2"/>
          <w:sz w:val="32"/>
          <w:szCs w:val="32"/>
          <w:lang w:val="zh-CN" w:eastAsia="zh-CN" w:bidi="ar-SA"/>
        </w:rPr>
      </w:pPr>
      <w:r>
        <w:rPr>
          <w:rFonts w:hint="eastAsia" w:ascii="方正仿宋_GBK" w:hAnsi="方正仿宋_GBK" w:eastAsia="方正仿宋_GBK" w:cs="方正仿宋_GBK"/>
          <w:sz w:val="28"/>
          <w:szCs w:val="28"/>
        </w:rPr>
        <w:t xml:space="preserve">    </w:t>
      </w:r>
      <w:r>
        <w:rPr>
          <w:rFonts w:hint="eastAsia" w:ascii="方正黑体_GBK" w:hAnsi="方正黑体_GBK" w:eastAsia="方正黑体_GBK" w:cs="方正黑体_GBK"/>
          <w:kern w:val="2"/>
          <w:sz w:val="32"/>
          <w:szCs w:val="32"/>
          <w:lang w:val="en-US" w:eastAsia="zh-CN" w:bidi="ar-SA"/>
        </w:rPr>
        <w:t>二、</w:t>
      </w:r>
      <w:r>
        <w:rPr>
          <w:rFonts w:hint="eastAsia" w:ascii="方正黑体_GBK" w:hAnsi="方正黑体_GBK" w:eastAsia="方正黑体_GBK" w:cs="方正黑体_GBK"/>
          <w:kern w:val="2"/>
          <w:sz w:val="32"/>
          <w:szCs w:val="32"/>
          <w:lang w:val="zh-CN" w:eastAsia="zh-CN" w:bidi="ar-SA"/>
        </w:rPr>
        <w:t>评选表彰办法</w:t>
      </w:r>
    </w:p>
    <w:p>
      <w:pPr>
        <w:pStyle w:val="3"/>
        <w:spacing w:line="240" w:lineRule="auto"/>
        <w:ind w:firstLine="640" w:firstLineChars="200"/>
        <w:rPr>
          <w:rFonts w:hint="eastAsia" w:ascii="方正仿宋_GBK" w:hAnsi="方正仿宋_GBK" w:eastAsia="方正仿宋_GBK" w:cs="Times New Roman"/>
          <w:szCs w:val="32"/>
          <w:lang w:val="zh-CN"/>
        </w:rPr>
      </w:pPr>
      <w:r>
        <w:rPr>
          <w:rFonts w:hint="eastAsia" w:ascii="方正仿宋_GBK" w:hAnsi="方正仿宋_GBK" w:eastAsia="方正仿宋_GBK" w:cs="Times New Roman"/>
          <w:szCs w:val="32"/>
          <w:lang w:val="zh-CN"/>
        </w:rPr>
        <w:t>先进集体按照自行申报、集中审核评比的原则进行。要履行民主程序，申报的先进集体、小组和个人必须经同级党组织批准，并在本单位内以适当方式进行公示，接受教职工的评议监督后，向校工会委员会提交推荐材料。校工会委员会将对申报及推荐材料进行评比或审核，确定最终获奖单位和个人。评选出的先进集体和个人，将颁发荣誉证书，并给予奖励。</w:t>
      </w:r>
    </w:p>
    <w:p>
      <w:pPr>
        <w:spacing w:line="580" w:lineRule="exact"/>
        <w:ind w:firstLine="640" w:firstLineChars="200"/>
        <w:rPr>
          <w:rFonts w:hint="eastAsia" w:ascii="方正黑体_GBK" w:hAnsi="方正黑体_GBK" w:eastAsia="方正黑体_GBK" w:cs="方正黑体_GBK"/>
          <w:kern w:val="2"/>
          <w:sz w:val="32"/>
          <w:szCs w:val="32"/>
          <w:lang w:val="zh-CN" w:eastAsia="zh-CN" w:bidi="ar-SA"/>
        </w:rPr>
      </w:pPr>
      <w:r>
        <w:rPr>
          <w:rFonts w:hint="eastAsia" w:ascii="方正黑体_GBK" w:hAnsi="方正黑体_GBK" w:eastAsia="方正黑体_GBK" w:cs="方正黑体_GBK"/>
          <w:kern w:val="2"/>
          <w:sz w:val="32"/>
          <w:szCs w:val="32"/>
          <w:lang w:val="zh-CN" w:eastAsia="zh-CN" w:bidi="ar-SA"/>
        </w:rPr>
        <w:t>三、“先进集体”的评选条件</w:t>
      </w:r>
    </w:p>
    <w:p>
      <w:pPr>
        <w:pStyle w:val="3"/>
        <w:spacing w:line="240" w:lineRule="auto"/>
        <w:ind w:firstLine="640" w:firstLineChars="200"/>
        <w:rPr>
          <w:rFonts w:hint="eastAsia" w:ascii="方正仿宋_GBK" w:hAnsi="方正仿宋_GBK" w:eastAsia="方正仿宋_GBK" w:cs="Times New Roman"/>
          <w:szCs w:val="32"/>
          <w:lang w:val="zh-CN"/>
        </w:rPr>
      </w:pPr>
      <w:r>
        <w:rPr>
          <w:rFonts w:hint="eastAsia" w:ascii="方正仿宋_GBK" w:hAnsi="方正仿宋_GBK" w:eastAsia="方正仿宋_GBK" w:cs="Times New Roman"/>
          <w:szCs w:val="32"/>
          <w:lang w:val="zh-CN"/>
        </w:rPr>
        <w:t>（一）“教工之家”建设先进集体</w:t>
      </w:r>
    </w:p>
    <w:p>
      <w:pPr>
        <w:pStyle w:val="3"/>
        <w:spacing w:line="240" w:lineRule="auto"/>
        <w:ind w:firstLine="0"/>
        <w:rPr>
          <w:rFonts w:hint="eastAsia" w:ascii="方正仿宋_GBK" w:hAnsi="方正仿宋_GBK" w:eastAsia="方正仿宋_GBK" w:cs="Times New Roman"/>
          <w:szCs w:val="32"/>
          <w:lang w:val="zh-CN"/>
        </w:rPr>
      </w:pPr>
      <w:r>
        <w:rPr>
          <w:rFonts w:hint="eastAsia" w:ascii="方正仿宋_GBK" w:hAnsi="方正仿宋_GBK" w:eastAsia="方正仿宋_GBK" w:cs="Times New Roman"/>
          <w:szCs w:val="32"/>
          <w:lang w:val="zh-CN"/>
        </w:rPr>
        <w:t>对照《中国药科大学基层工会“教工之家”建设指标体系》（附件1），进行自评，自评成绩达到90分以上的单位且提供相关工作台账汇编，方可申报。</w:t>
      </w:r>
    </w:p>
    <w:p>
      <w:pPr>
        <w:pStyle w:val="3"/>
        <w:spacing w:line="240" w:lineRule="auto"/>
        <w:ind w:firstLine="640" w:firstLineChars="200"/>
        <w:rPr>
          <w:rFonts w:hint="eastAsia" w:ascii="方正仿宋_GBK" w:hAnsi="方正仿宋_GBK" w:eastAsia="方正仿宋_GBK" w:cs="Times New Roman"/>
          <w:szCs w:val="32"/>
          <w:lang w:val="zh-CN"/>
        </w:rPr>
      </w:pPr>
      <w:r>
        <w:rPr>
          <w:rFonts w:hint="eastAsia" w:ascii="方正仿宋_GBK" w:hAnsi="方正仿宋_GBK" w:eastAsia="方正仿宋_GBK" w:cs="Times New Roman"/>
          <w:szCs w:val="32"/>
          <w:lang w:val="zh-CN"/>
        </w:rPr>
        <w:t xml:space="preserve">（二）“工人先锋号”先进小组 </w:t>
      </w:r>
    </w:p>
    <w:p>
      <w:pPr>
        <w:pStyle w:val="3"/>
        <w:spacing w:line="240" w:lineRule="auto"/>
        <w:ind w:firstLine="0"/>
        <w:rPr>
          <w:rFonts w:hint="eastAsia" w:ascii="方正仿宋_GBK" w:hAnsi="方正仿宋_GBK" w:eastAsia="方正仿宋_GBK" w:cs="Times New Roman"/>
          <w:szCs w:val="32"/>
          <w:lang w:val="zh-CN"/>
        </w:rPr>
      </w:pPr>
      <w:r>
        <w:rPr>
          <w:rFonts w:hint="eastAsia" w:ascii="方正仿宋_GBK" w:hAnsi="方正仿宋_GBK" w:eastAsia="方正仿宋_GBK" w:cs="Times New Roman"/>
          <w:szCs w:val="32"/>
          <w:lang w:val="zh-CN"/>
        </w:rPr>
        <w:t>对照《创建及申报“工人先锋号”基本条件》（附件2），提供相关事迹材料申报。</w:t>
      </w:r>
    </w:p>
    <w:p>
      <w:pPr>
        <w:spacing w:line="580" w:lineRule="exact"/>
        <w:ind w:firstLine="640" w:firstLineChars="200"/>
        <w:rPr>
          <w:rFonts w:hint="eastAsia" w:ascii="方正黑体_GBK" w:hAnsi="方正黑体_GBK" w:eastAsia="方正黑体_GBK" w:cs="方正黑体_GBK"/>
          <w:kern w:val="2"/>
          <w:sz w:val="32"/>
          <w:szCs w:val="32"/>
          <w:lang w:val="zh-CN" w:eastAsia="zh-CN" w:bidi="ar-SA"/>
        </w:rPr>
      </w:pPr>
      <w:r>
        <w:rPr>
          <w:rFonts w:hint="eastAsia" w:ascii="方正黑体_GBK" w:hAnsi="方正黑体_GBK" w:eastAsia="方正黑体_GBK" w:cs="方正黑体_GBK"/>
          <w:kern w:val="2"/>
          <w:sz w:val="32"/>
          <w:szCs w:val="32"/>
          <w:lang w:val="zh-CN" w:eastAsia="zh-CN" w:bidi="ar-SA"/>
        </w:rPr>
        <w:t>四、“先进个人”评选条件</w:t>
      </w:r>
    </w:p>
    <w:p>
      <w:pPr>
        <w:pStyle w:val="3"/>
        <w:spacing w:line="240" w:lineRule="auto"/>
        <w:ind w:firstLine="640" w:firstLineChars="200"/>
        <w:rPr>
          <w:rFonts w:hint="eastAsia" w:ascii="方正仿宋_GBK" w:hAnsi="方正仿宋_GBK" w:eastAsia="方正仿宋_GBK" w:cs="Times New Roman"/>
          <w:szCs w:val="32"/>
          <w:lang w:val="zh-CN"/>
        </w:rPr>
      </w:pPr>
      <w:r>
        <w:rPr>
          <w:rFonts w:hint="eastAsia" w:ascii="方正仿宋_GBK" w:hAnsi="方正仿宋_GBK" w:eastAsia="方正仿宋_GBK" w:cs="Times New Roman"/>
          <w:szCs w:val="32"/>
          <w:lang w:val="zh-CN"/>
        </w:rPr>
        <w:t>1.认真做好本职工作的同时，努力完成各级工会交给的工作任务，成效显著。</w:t>
      </w:r>
    </w:p>
    <w:p>
      <w:pPr>
        <w:pStyle w:val="3"/>
        <w:spacing w:line="240" w:lineRule="auto"/>
        <w:ind w:firstLine="640" w:firstLineChars="200"/>
        <w:rPr>
          <w:rFonts w:hint="eastAsia" w:ascii="方正仿宋_GBK" w:hAnsi="方正仿宋_GBK" w:eastAsia="方正仿宋_GBK" w:cs="Times New Roman"/>
          <w:szCs w:val="32"/>
          <w:lang w:val="zh-CN"/>
        </w:rPr>
      </w:pPr>
      <w:r>
        <w:rPr>
          <w:rFonts w:hint="eastAsia" w:ascii="方正仿宋_GBK" w:hAnsi="方正仿宋_GBK" w:eastAsia="方正仿宋_GBK" w:cs="Times New Roman"/>
          <w:szCs w:val="32"/>
          <w:lang w:val="zh-CN"/>
        </w:rPr>
        <w:t>2.热爱工会工作，有较强的奉献精神，热心为教职工说话、办事，深受教职工肯定和信任，是广大教职工的贴心人。</w:t>
      </w:r>
    </w:p>
    <w:p>
      <w:pPr>
        <w:pStyle w:val="3"/>
        <w:spacing w:line="240" w:lineRule="auto"/>
        <w:ind w:firstLine="640" w:firstLineChars="200"/>
        <w:rPr>
          <w:rFonts w:hint="eastAsia" w:ascii="方正仿宋_GBK" w:hAnsi="方正仿宋_GBK" w:eastAsia="方正仿宋_GBK" w:cs="Times New Roman"/>
          <w:szCs w:val="32"/>
          <w:lang w:val="zh-CN"/>
        </w:rPr>
      </w:pPr>
      <w:r>
        <w:rPr>
          <w:rFonts w:hint="eastAsia" w:ascii="方正仿宋_GBK" w:hAnsi="方正仿宋_GBK" w:eastAsia="方正仿宋_GBK" w:cs="Times New Roman"/>
          <w:szCs w:val="32"/>
          <w:lang w:val="zh-CN"/>
        </w:rPr>
        <w:t>3.积极参与各级工会组织的活动，工作认真，积极进取，具有一定的专业素养和组织能力。</w:t>
      </w:r>
    </w:p>
    <w:p>
      <w:pPr>
        <w:spacing w:line="580" w:lineRule="exact"/>
        <w:ind w:firstLine="640" w:firstLineChars="200"/>
        <w:rPr>
          <w:rFonts w:hint="eastAsia" w:ascii="方正黑体_GBK" w:hAnsi="方正黑体_GBK" w:eastAsia="方正黑体_GBK" w:cs="方正黑体_GBK"/>
          <w:kern w:val="2"/>
          <w:sz w:val="32"/>
          <w:szCs w:val="32"/>
          <w:lang w:val="zh-CN" w:eastAsia="zh-CN" w:bidi="ar-SA"/>
        </w:rPr>
      </w:pPr>
      <w:r>
        <w:rPr>
          <w:rFonts w:hint="eastAsia" w:ascii="方正黑体_GBK" w:hAnsi="方正黑体_GBK" w:eastAsia="方正黑体_GBK" w:cs="方正黑体_GBK"/>
          <w:kern w:val="2"/>
          <w:sz w:val="32"/>
          <w:szCs w:val="32"/>
          <w:lang w:val="zh-CN" w:eastAsia="zh-CN" w:bidi="ar-SA"/>
        </w:rPr>
        <w:t>五、申报要求</w:t>
      </w:r>
    </w:p>
    <w:p>
      <w:pPr>
        <w:pStyle w:val="3"/>
        <w:spacing w:line="240" w:lineRule="auto"/>
        <w:ind w:firstLine="640" w:firstLineChars="200"/>
        <w:rPr>
          <w:rFonts w:hint="eastAsia" w:ascii="方正仿宋_GBK" w:hAnsi="方正仿宋_GBK" w:eastAsia="方正仿宋_GBK" w:cs="Times New Roman"/>
          <w:szCs w:val="32"/>
          <w:lang w:val="zh-CN"/>
        </w:rPr>
      </w:pPr>
      <w:r>
        <w:rPr>
          <w:rFonts w:hint="eastAsia" w:ascii="方正仿宋_GBK" w:hAnsi="方正仿宋_GBK" w:eastAsia="方正仿宋_GBK" w:cs="Times New Roman"/>
          <w:szCs w:val="32"/>
          <w:lang w:val="zh-CN"/>
        </w:rPr>
        <w:t>1. 工作要求：各基层工会应高度重视此次评优活动，加强组织领导，及时向同级党组织汇报，并在同级党组织的领导下，本着实事求是的原则开展好此项工作。</w:t>
      </w:r>
    </w:p>
    <w:p>
      <w:pPr>
        <w:pStyle w:val="3"/>
        <w:spacing w:line="240" w:lineRule="auto"/>
        <w:ind w:firstLine="640" w:firstLineChars="200"/>
        <w:rPr>
          <w:rFonts w:hint="eastAsia" w:ascii="方正仿宋_GBK" w:hAnsi="方正仿宋_GBK" w:eastAsia="方正仿宋_GBK" w:cs="Times New Roman"/>
          <w:szCs w:val="32"/>
          <w:lang w:val="zh-CN"/>
        </w:rPr>
      </w:pPr>
      <w:r>
        <w:rPr>
          <w:rFonts w:hint="eastAsia" w:ascii="方正仿宋_GBK" w:hAnsi="方正仿宋_GBK" w:eastAsia="方正仿宋_GBK" w:cs="Times New Roman"/>
          <w:szCs w:val="32"/>
          <w:lang w:val="zh-CN"/>
        </w:rPr>
        <w:t>2. 材料要求：凡申报基层工会“教工之家”建设先进集体的单位，须填写《中国药科大学基层工会“教工之家”建设先进集体申报表》（附件3）或《中国药科大学基层工会“工人先锋号”先进小组申报表》（附件4），并提供1000字左右的申报材料（主要工作措施及成果）；凡推荐为“基层工会先进个人”的教职工，须填写《中国药科大学“基层工会先进个人”推荐表》（附件5）。上述申报表一式两份，由基层工会主席签字，加盖党组织公章。</w:t>
      </w:r>
    </w:p>
    <w:p>
      <w:pPr>
        <w:pStyle w:val="3"/>
        <w:spacing w:line="240" w:lineRule="auto"/>
        <w:ind w:firstLine="640" w:firstLineChars="200"/>
        <w:rPr>
          <w:rFonts w:hint="eastAsia" w:ascii="方正仿宋_GBK" w:hAnsi="方正仿宋_GBK" w:eastAsia="方正仿宋_GBK" w:cs="Times New Roman"/>
          <w:szCs w:val="32"/>
          <w:lang w:val="zh-CN"/>
        </w:rPr>
      </w:pPr>
      <w:r>
        <w:rPr>
          <w:rFonts w:hint="eastAsia" w:ascii="方正仿宋_GBK" w:hAnsi="方正仿宋_GBK" w:eastAsia="方正仿宋_GBK" w:cs="Times New Roman"/>
          <w:szCs w:val="32"/>
          <w:lang w:val="zh-CN"/>
        </w:rPr>
        <w:t>3.时间要求：请各基层工会填写《2018-2019年度工会表彰汇总表》（附件6），并收齐本单位的申报材料，于2019年12月10日前书面稿统一报送至校工会，同时将以上电子版材料压缩打包后发送至工会邮箱（压缩文件以基层工会名称命名，“教工之家”、“工人先锋号”和先进个人材料分别建立文件夹，同时应含汇总表）。联系人：董老师，联系电话：86185495，电子邮箱：</w:t>
      </w:r>
      <w:r>
        <w:rPr>
          <w:rFonts w:hint="eastAsia" w:ascii="方正仿宋_GBK" w:hAnsi="方正仿宋_GBK" w:eastAsia="方正仿宋_GBK" w:cs="Times New Roman"/>
          <w:szCs w:val="32"/>
          <w:lang w:val="zh-CN"/>
        </w:rPr>
        <w:fldChar w:fldCharType="begin"/>
      </w:r>
      <w:r>
        <w:rPr>
          <w:rFonts w:hint="eastAsia" w:ascii="方正仿宋_GBK" w:hAnsi="方正仿宋_GBK" w:eastAsia="方正仿宋_GBK" w:cs="Times New Roman"/>
          <w:szCs w:val="32"/>
          <w:lang w:val="zh-CN"/>
        </w:rPr>
        <w:instrText xml:space="preserve"> HYPERLINK "mailto:gongh@cpu.edu.cn,逾期不申报作自动放弃。" </w:instrText>
      </w:r>
      <w:r>
        <w:rPr>
          <w:rFonts w:hint="eastAsia" w:ascii="方正仿宋_GBK" w:hAnsi="方正仿宋_GBK" w:eastAsia="方正仿宋_GBK" w:cs="Times New Roman"/>
          <w:szCs w:val="32"/>
          <w:lang w:val="zh-CN"/>
        </w:rPr>
        <w:fldChar w:fldCharType="separate"/>
      </w:r>
      <w:r>
        <w:rPr>
          <w:rFonts w:hint="eastAsia" w:ascii="方正仿宋_GBK" w:hAnsi="方正仿宋_GBK" w:eastAsia="方正仿宋_GBK" w:cs="Times New Roman"/>
          <w:szCs w:val="32"/>
          <w:lang w:val="zh-CN"/>
        </w:rPr>
        <w:t>gongh@cpu.edu.cn。</w:t>
      </w:r>
      <w:r>
        <w:rPr>
          <w:rFonts w:hint="eastAsia" w:ascii="方正仿宋_GBK" w:hAnsi="方正仿宋_GBK" w:eastAsia="方正仿宋_GBK" w:cs="Times New Roman"/>
          <w:szCs w:val="32"/>
          <w:lang w:val="zh-CN"/>
        </w:rPr>
        <w:fldChar w:fldCharType="end"/>
      </w:r>
    </w:p>
    <w:p>
      <w:pPr>
        <w:pStyle w:val="3"/>
        <w:spacing w:line="240" w:lineRule="auto"/>
        <w:ind w:firstLine="640" w:firstLineChars="200"/>
        <w:rPr>
          <w:rFonts w:hint="eastAsia" w:ascii="方正仿宋_GBK" w:hAnsi="方正仿宋_GBK" w:eastAsia="方正仿宋_GBK" w:cs="Times New Roman"/>
          <w:szCs w:val="32"/>
          <w:lang w:val="zh-CN"/>
        </w:rPr>
      </w:pPr>
      <w:r>
        <w:rPr>
          <w:rFonts w:hint="eastAsia" w:ascii="方正黑体_GBK" w:hAnsi="方正黑体_GBK" w:eastAsia="方正黑体_GBK" w:cs="方正黑体_GBK"/>
          <w:kern w:val="2"/>
          <w:sz w:val="32"/>
          <w:szCs w:val="32"/>
          <w:lang w:val="zh-CN" w:eastAsia="zh-CN" w:bidi="ar-SA"/>
        </w:rPr>
        <w:t>六、其他</w:t>
      </w:r>
    </w:p>
    <w:p>
      <w:pPr>
        <w:pStyle w:val="3"/>
        <w:spacing w:line="240" w:lineRule="auto"/>
        <w:ind w:firstLine="640" w:firstLineChars="200"/>
        <w:rPr>
          <w:rFonts w:hint="eastAsia" w:ascii="方正仿宋_GBK" w:hAnsi="方正仿宋_GBK" w:eastAsia="方正仿宋_GBK" w:cs="Times New Roman"/>
          <w:szCs w:val="32"/>
          <w:lang w:val="zh-CN"/>
        </w:rPr>
      </w:pPr>
      <w:r>
        <w:rPr>
          <w:rFonts w:hint="eastAsia" w:ascii="方正仿宋_GBK" w:hAnsi="方正仿宋_GBK" w:eastAsia="方正仿宋_GBK" w:cs="Times New Roman"/>
          <w:szCs w:val="32"/>
          <w:lang w:val="zh-CN"/>
        </w:rPr>
        <w:t>在评定年度内，遇有上级组织的相关评比表彰活动，校工会将不再组织基层工会申报，直接在本次获奖的先进集体和个人中推荐产生。</w:t>
      </w:r>
    </w:p>
    <w:p>
      <w:pPr>
        <w:pStyle w:val="3"/>
        <w:spacing w:line="240" w:lineRule="auto"/>
        <w:ind w:firstLine="0"/>
        <w:rPr>
          <w:rFonts w:hint="eastAsia" w:ascii="方正仿宋_GBK" w:hAnsi="方正仿宋_GBK" w:eastAsia="方正仿宋_GBK" w:cs="Times New Roman"/>
          <w:szCs w:val="32"/>
          <w:lang w:val="zh-CN"/>
        </w:rPr>
      </w:pPr>
      <w:r>
        <w:rPr>
          <w:rFonts w:hint="eastAsia" w:ascii="方正仿宋_GBK" w:hAnsi="方正仿宋_GBK" w:eastAsia="方正仿宋_GBK" w:cs="Times New Roman"/>
          <w:szCs w:val="32"/>
          <w:lang w:val="zh-CN"/>
        </w:rPr>
        <w:t>附件：</w:t>
      </w:r>
    </w:p>
    <w:p>
      <w:pPr>
        <w:pStyle w:val="3"/>
        <w:spacing w:line="240" w:lineRule="auto"/>
        <w:ind w:firstLine="640" w:firstLineChars="200"/>
        <w:rPr>
          <w:rFonts w:hint="eastAsia" w:ascii="方正仿宋_GBK" w:hAnsi="方正仿宋_GBK" w:eastAsia="方正仿宋_GBK" w:cs="Times New Roman"/>
          <w:szCs w:val="32"/>
          <w:lang w:val="zh-CN"/>
        </w:rPr>
      </w:pPr>
      <w:r>
        <w:rPr>
          <w:rFonts w:hint="eastAsia" w:ascii="方正仿宋_GBK" w:hAnsi="方正仿宋_GBK" w:eastAsia="方正仿宋_GBK" w:cs="Times New Roman"/>
          <w:szCs w:val="32"/>
          <w:lang w:val="zh-CN"/>
        </w:rPr>
        <w:t>1</w:t>
      </w:r>
      <w:r>
        <w:rPr>
          <w:rFonts w:hint="eastAsia" w:ascii="方正仿宋_GBK" w:hAnsi="方正仿宋_GBK" w:eastAsia="方正仿宋_GBK" w:cs="Times New Roman"/>
          <w:szCs w:val="32"/>
          <w:lang w:val="en-US" w:eastAsia="zh-CN"/>
        </w:rPr>
        <w:t>.</w:t>
      </w:r>
      <w:r>
        <w:rPr>
          <w:rFonts w:hint="eastAsia" w:ascii="方正仿宋_GBK" w:hAnsi="方正仿宋_GBK" w:eastAsia="方正仿宋_GBK" w:cs="Times New Roman"/>
          <w:szCs w:val="32"/>
          <w:lang w:val="zh-CN"/>
        </w:rPr>
        <w:t>《中国药科大学基层工会“教工之家”建设情况自查表》</w:t>
      </w:r>
    </w:p>
    <w:p>
      <w:pPr>
        <w:pStyle w:val="3"/>
        <w:spacing w:line="240" w:lineRule="auto"/>
        <w:ind w:firstLine="640" w:firstLineChars="200"/>
        <w:rPr>
          <w:rFonts w:hint="eastAsia" w:ascii="方正仿宋_GBK" w:hAnsi="方正仿宋_GBK" w:eastAsia="方正仿宋_GBK" w:cs="Times New Roman"/>
          <w:szCs w:val="32"/>
          <w:lang w:val="zh-CN"/>
        </w:rPr>
      </w:pPr>
      <w:r>
        <w:rPr>
          <w:rFonts w:hint="eastAsia" w:ascii="方正仿宋_GBK" w:hAnsi="方正仿宋_GBK" w:eastAsia="方正仿宋_GBK" w:cs="Times New Roman"/>
          <w:szCs w:val="32"/>
          <w:lang w:val="en-US" w:eastAsia="zh-CN"/>
        </w:rPr>
        <w:t>2.</w:t>
      </w:r>
      <w:r>
        <w:rPr>
          <w:rFonts w:hint="eastAsia" w:ascii="方正仿宋_GBK" w:hAnsi="方正仿宋_GBK" w:eastAsia="方正仿宋_GBK" w:cs="Times New Roman"/>
          <w:szCs w:val="32"/>
          <w:lang w:val="zh-CN"/>
        </w:rPr>
        <w:t>《创建及申报“工人先锋号”基本条件》</w:t>
      </w:r>
    </w:p>
    <w:p>
      <w:pPr>
        <w:pStyle w:val="3"/>
        <w:spacing w:line="240" w:lineRule="auto"/>
        <w:ind w:firstLine="640" w:firstLineChars="200"/>
        <w:rPr>
          <w:rFonts w:hint="eastAsia" w:ascii="方正仿宋_GBK" w:hAnsi="方正仿宋_GBK" w:eastAsia="方正仿宋_GBK" w:cs="Times New Roman"/>
          <w:szCs w:val="32"/>
          <w:lang w:val="zh-CN"/>
        </w:rPr>
      </w:pPr>
      <w:r>
        <w:rPr>
          <w:rFonts w:hint="eastAsia" w:ascii="方正仿宋_GBK" w:hAnsi="方正仿宋_GBK" w:eastAsia="方正仿宋_GBK" w:cs="Times New Roman"/>
          <w:szCs w:val="32"/>
          <w:lang w:val="en-US" w:eastAsia="zh-CN"/>
        </w:rPr>
        <w:t>3.</w:t>
      </w:r>
      <w:r>
        <w:rPr>
          <w:rFonts w:hint="eastAsia" w:ascii="方正仿宋_GBK" w:hAnsi="方正仿宋_GBK" w:eastAsia="方正仿宋_GBK" w:cs="Times New Roman"/>
          <w:szCs w:val="32"/>
          <w:lang w:val="zh-CN"/>
        </w:rPr>
        <w:t>《中国药科大学基层工会“教工之家”建设先进集体申报表》</w:t>
      </w:r>
    </w:p>
    <w:p>
      <w:pPr>
        <w:pStyle w:val="3"/>
        <w:spacing w:line="240" w:lineRule="auto"/>
        <w:ind w:firstLine="640" w:firstLineChars="200"/>
        <w:rPr>
          <w:rFonts w:hint="eastAsia" w:ascii="方正仿宋_GBK" w:hAnsi="方正仿宋_GBK" w:eastAsia="方正仿宋_GBK" w:cs="Times New Roman"/>
          <w:szCs w:val="32"/>
          <w:lang w:val="zh-CN"/>
        </w:rPr>
      </w:pPr>
      <w:r>
        <w:rPr>
          <w:rFonts w:hint="eastAsia" w:ascii="方正仿宋_GBK" w:hAnsi="方正仿宋_GBK" w:eastAsia="方正仿宋_GBK" w:cs="Times New Roman"/>
          <w:szCs w:val="32"/>
          <w:lang w:val="zh-CN"/>
        </w:rPr>
        <w:t>4</w:t>
      </w:r>
      <w:r>
        <w:rPr>
          <w:rFonts w:hint="eastAsia" w:ascii="方正仿宋_GBK" w:hAnsi="方正仿宋_GBK" w:eastAsia="方正仿宋_GBK" w:cs="Times New Roman"/>
          <w:szCs w:val="32"/>
          <w:lang w:val="en-US" w:eastAsia="zh-CN"/>
        </w:rPr>
        <w:t>.</w:t>
      </w:r>
      <w:r>
        <w:rPr>
          <w:rFonts w:hint="eastAsia" w:ascii="方正仿宋_GBK" w:hAnsi="方正仿宋_GBK" w:eastAsia="方正仿宋_GBK" w:cs="Times New Roman"/>
          <w:szCs w:val="32"/>
          <w:lang w:val="zh-CN"/>
        </w:rPr>
        <w:t>《中国药科大学“基层工会“工人先锋号””申报表》</w:t>
      </w:r>
    </w:p>
    <w:p>
      <w:pPr>
        <w:pStyle w:val="3"/>
        <w:spacing w:line="240" w:lineRule="auto"/>
        <w:ind w:firstLine="640" w:firstLineChars="200"/>
        <w:rPr>
          <w:rFonts w:hint="eastAsia" w:ascii="方正仿宋_GBK" w:hAnsi="方正仿宋_GBK" w:eastAsia="方正仿宋_GBK" w:cs="Times New Roman"/>
          <w:szCs w:val="32"/>
          <w:lang w:val="zh-CN"/>
        </w:rPr>
      </w:pPr>
      <w:r>
        <w:rPr>
          <w:rFonts w:hint="eastAsia" w:ascii="方正仿宋_GBK" w:hAnsi="方正仿宋_GBK" w:eastAsia="方正仿宋_GBK" w:cs="Times New Roman"/>
          <w:szCs w:val="32"/>
          <w:lang w:val="zh-CN"/>
        </w:rPr>
        <w:t>5</w:t>
      </w:r>
      <w:r>
        <w:rPr>
          <w:rFonts w:hint="eastAsia" w:ascii="方正仿宋_GBK" w:hAnsi="方正仿宋_GBK" w:eastAsia="方正仿宋_GBK" w:cs="Times New Roman"/>
          <w:szCs w:val="32"/>
          <w:lang w:val="en-US" w:eastAsia="zh-CN"/>
        </w:rPr>
        <w:t>.</w:t>
      </w:r>
      <w:r>
        <w:rPr>
          <w:rFonts w:hint="eastAsia" w:ascii="方正仿宋_GBK" w:hAnsi="方正仿宋_GBK" w:eastAsia="方正仿宋_GBK" w:cs="Times New Roman"/>
          <w:szCs w:val="32"/>
          <w:lang w:val="zh-CN"/>
        </w:rPr>
        <w:t>《中国药科大学“基层工会先进个人”推荐表》</w:t>
      </w:r>
    </w:p>
    <w:p>
      <w:pPr>
        <w:pStyle w:val="3"/>
        <w:spacing w:line="240" w:lineRule="auto"/>
        <w:ind w:firstLine="640" w:firstLineChars="200"/>
        <w:rPr>
          <w:rFonts w:hint="eastAsia" w:ascii="方正仿宋_GBK" w:hAnsi="方正仿宋_GBK" w:eastAsia="方正仿宋_GBK" w:cs="Times New Roman"/>
          <w:szCs w:val="32"/>
          <w:lang w:val="zh-CN"/>
        </w:rPr>
      </w:pPr>
      <w:r>
        <w:rPr>
          <w:rFonts w:hint="eastAsia" w:ascii="方正仿宋_GBK" w:hAnsi="方正仿宋_GBK" w:eastAsia="方正仿宋_GBK" w:cs="Times New Roman"/>
          <w:szCs w:val="32"/>
          <w:lang w:val="zh-CN"/>
        </w:rPr>
        <w:t>6</w:t>
      </w:r>
      <w:r>
        <w:rPr>
          <w:rFonts w:hint="eastAsia" w:ascii="方正仿宋_GBK" w:hAnsi="方正仿宋_GBK" w:eastAsia="方正仿宋_GBK" w:cs="Times New Roman"/>
          <w:szCs w:val="32"/>
          <w:lang w:val="en-US" w:eastAsia="zh-CN"/>
        </w:rPr>
        <w:t>.</w:t>
      </w:r>
      <w:r>
        <w:rPr>
          <w:rFonts w:hint="eastAsia" w:ascii="方正仿宋_GBK" w:hAnsi="方正仿宋_GBK" w:eastAsia="方正仿宋_GBK" w:cs="Times New Roman"/>
          <w:szCs w:val="32"/>
          <w:lang w:val="zh-CN"/>
        </w:rPr>
        <w:t>《2018-2019年度工会表彰汇总表》</w:t>
      </w:r>
    </w:p>
    <w:p>
      <w:pPr>
        <w:pStyle w:val="3"/>
        <w:spacing w:line="240" w:lineRule="auto"/>
        <w:ind w:firstLine="0"/>
        <w:rPr>
          <w:rFonts w:hint="eastAsia" w:ascii="方正仿宋_GBK" w:hAnsi="方正仿宋_GBK" w:eastAsia="方正仿宋_GBK" w:cs="Times New Roman"/>
          <w:szCs w:val="32"/>
          <w:lang w:val="en-US" w:eastAsia="zh-CN"/>
        </w:rPr>
      </w:pPr>
      <w:r>
        <w:rPr>
          <w:rFonts w:hint="eastAsia" w:ascii="方正仿宋_GBK" w:hAnsi="方正仿宋_GBK" w:eastAsia="方正仿宋_GBK" w:cs="Times New Roman"/>
          <w:szCs w:val="32"/>
          <w:lang w:val="zh-CN"/>
        </w:rPr>
        <w:t xml:space="preserve">              </w:t>
      </w:r>
      <w:r>
        <w:rPr>
          <w:rFonts w:hint="eastAsia" w:ascii="方正仿宋_GBK" w:hAnsi="方正仿宋_GBK" w:eastAsia="方正仿宋_GBK" w:cs="Times New Roman"/>
          <w:szCs w:val="32"/>
          <w:lang w:val="en-US" w:eastAsia="zh-CN"/>
        </w:rPr>
        <w:t xml:space="preserve">         </w:t>
      </w:r>
    </w:p>
    <w:p>
      <w:pPr>
        <w:pStyle w:val="3"/>
        <w:spacing w:line="240" w:lineRule="auto"/>
        <w:ind w:firstLine="4480" w:firstLineChars="1400"/>
        <w:rPr>
          <w:rFonts w:hint="eastAsia" w:ascii="方正仿宋_GBK" w:hAnsi="方正仿宋_GBK" w:eastAsia="方正仿宋_GBK" w:cs="Times New Roman"/>
          <w:szCs w:val="32"/>
          <w:lang w:val="zh-CN"/>
        </w:rPr>
      </w:pPr>
      <w:r>
        <w:rPr>
          <w:rFonts w:hint="eastAsia" w:ascii="方正仿宋_GBK" w:hAnsi="方正仿宋_GBK" w:eastAsia="方正仿宋_GBK" w:cs="Times New Roman"/>
          <w:szCs w:val="32"/>
          <w:lang w:val="zh-CN"/>
        </w:rPr>
        <w:t xml:space="preserve">中国药科大学工会委员会 </w:t>
      </w:r>
    </w:p>
    <w:p>
      <w:pPr>
        <w:pStyle w:val="3"/>
        <w:spacing w:line="240" w:lineRule="auto"/>
        <w:ind w:firstLine="0"/>
        <w:rPr>
          <w:rFonts w:hint="eastAsia" w:ascii="方正仿宋_GBK" w:hAnsi="方正仿宋_GBK" w:eastAsia="方正仿宋_GBK" w:cs="Times New Roman"/>
          <w:szCs w:val="32"/>
          <w:lang w:val="zh-CN"/>
        </w:rPr>
      </w:pPr>
      <w:r>
        <w:rPr>
          <w:rFonts w:hint="eastAsia" w:ascii="方正仿宋_GBK" w:hAnsi="方正仿宋_GBK" w:eastAsia="方正仿宋_GBK" w:cs="Times New Roman"/>
          <w:szCs w:val="32"/>
          <w:lang w:val="zh-CN"/>
        </w:rPr>
        <w:t xml:space="preserve">    </w:t>
      </w:r>
      <w:r>
        <w:rPr>
          <w:rFonts w:hint="eastAsia" w:ascii="方正仿宋_GBK" w:hAnsi="方正仿宋_GBK" w:eastAsia="方正仿宋_GBK" w:cs="Times New Roman"/>
          <w:szCs w:val="32"/>
          <w:lang w:val="en-US" w:eastAsia="zh-CN"/>
        </w:rPr>
        <w:t xml:space="preserve">                           </w:t>
      </w:r>
      <w:r>
        <w:rPr>
          <w:rFonts w:hint="eastAsia" w:ascii="方正仿宋_GBK" w:hAnsi="方正仿宋_GBK" w:eastAsia="方正仿宋_GBK" w:cs="Times New Roman"/>
          <w:szCs w:val="32"/>
          <w:lang w:val="zh-CN"/>
        </w:rPr>
        <w:t>2019年11月12日</w:t>
      </w:r>
    </w:p>
    <w:p>
      <w:pPr>
        <w:pStyle w:val="3"/>
        <w:spacing w:line="240" w:lineRule="auto"/>
        <w:ind w:firstLine="0"/>
        <w:rPr>
          <w:rFonts w:hint="eastAsia" w:ascii="方正仿宋_GBK" w:hAnsi="方正仿宋_GBK" w:eastAsia="方正仿宋_GBK" w:cs="Times New Roman"/>
          <w:szCs w:val="32"/>
          <w:lang w:val="zh-CN"/>
        </w:rPr>
        <w:sectPr>
          <w:footerReference r:id="rId3" w:type="default"/>
          <w:pgSz w:w="11906" w:h="16838"/>
          <w:pgMar w:top="2041" w:right="1531" w:bottom="2041" w:left="1531" w:header="851" w:footer="992" w:gutter="0"/>
          <w:pgNumType w:fmt="numberInDash"/>
          <w:cols w:space="0" w:num="1"/>
          <w:docGrid w:type="linesAndChars" w:linePitch="318" w:charSpace="0"/>
        </w:sectPr>
      </w:pPr>
    </w:p>
    <w:p>
      <w:pPr>
        <w:spacing w:line="600" w:lineRule="exact"/>
        <w:rPr>
          <w:rFonts w:ascii="黑体" w:hAnsi="黑体" w:eastAsia="黑体" w:cs="方正仿宋_GBK"/>
          <w:sz w:val="32"/>
          <w:szCs w:val="32"/>
        </w:rPr>
      </w:pPr>
      <w:r>
        <w:rPr>
          <w:rFonts w:hint="eastAsia" w:ascii="黑体" w:hAnsi="黑体" w:eastAsia="黑体" w:cs="方正仿宋_GBK"/>
          <w:sz w:val="32"/>
          <w:szCs w:val="32"/>
        </w:rPr>
        <w:t>附件1</w:t>
      </w:r>
    </w:p>
    <w:p>
      <w:pPr>
        <w:jc w:val="center"/>
        <w:rPr>
          <w:rFonts w:ascii="方正小标宋_GBK" w:hAnsi="宋体" w:eastAsia="方正小标宋_GBK" w:cs="宋体"/>
          <w:bCs/>
          <w:color w:val="000000"/>
          <w:kern w:val="0"/>
          <w:sz w:val="36"/>
          <w:szCs w:val="36"/>
        </w:rPr>
      </w:pPr>
      <w:r>
        <w:rPr>
          <w:rFonts w:hint="eastAsia" w:ascii="方正小标宋_GBK" w:hAnsi="宋体" w:eastAsia="方正小标宋_GBK" w:cs="宋体"/>
          <w:bCs/>
          <w:color w:val="000000"/>
          <w:kern w:val="0"/>
          <w:sz w:val="36"/>
          <w:szCs w:val="36"/>
        </w:rPr>
        <w:t>中国药科大学基层工会“教工之家”建设情况</w:t>
      </w:r>
    </w:p>
    <w:p>
      <w:pPr>
        <w:spacing w:line="600" w:lineRule="exact"/>
        <w:jc w:val="center"/>
        <w:rPr>
          <w:rFonts w:ascii="黑体" w:hAnsi="黑体" w:eastAsia="黑体" w:cs="方正仿宋_GBK"/>
          <w:sz w:val="32"/>
          <w:szCs w:val="32"/>
        </w:rPr>
      </w:pPr>
      <w:r>
        <w:rPr>
          <w:rFonts w:hint="eastAsia" w:ascii="方正小标宋_GBK" w:hAnsi="宋体" w:eastAsia="方正小标宋_GBK" w:cs="宋体"/>
          <w:bCs/>
          <w:color w:val="000000"/>
          <w:kern w:val="0"/>
          <w:sz w:val="36"/>
          <w:szCs w:val="36"/>
        </w:rPr>
        <w:t>自查表</w:t>
      </w:r>
    </w:p>
    <w:tbl>
      <w:tblPr>
        <w:tblStyle w:val="7"/>
        <w:tblW w:w="9540" w:type="dxa"/>
        <w:tblInd w:w="-252" w:type="dxa"/>
        <w:tblLayout w:type="fixed"/>
        <w:tblCellMar>
          <w:top w:w="0" w:type="dxa"/>
          <w:left w:w="108" w:type="dxa"/>
          <w:bottom w:w="0" w:type="dxa"/>
          <w:right w:w="108" w:type="dxa"/>
        </w:tblCellMar>
      </w:tblPr>
      <w:tblGrid>
        <w:gridCol w:w="1373"/>
        <w:gridCol w:w="6367"/>
        <w:gridCol w:w="878"/>
        <w:gridCol w:w="922"/>
      </w:tblGrid>
      <w:tr>
        <w:tblPrEx>
          <w:tblLayout w:type="fixed"/>
          <w:tblCellMar>
            <w:top w:w="0" w:type="dxa"/>
            <w:left w:w="108" w:type="dxa"/>
            <w:bottom w:w="0" w:type="dxa"/>
            <w:right w:w="108" w:type="dxa"/>
          </w:tblCellMar>
        </w:tblPrEx>
        <w:trPr>
          <w:trHeight w:val="619" w:hRule="atLeast"/>
          <w:tblHeader/>
        </w:trPr>
        <w:tc>
          <w:tcPr>
            <w:tcW w:w="137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color w:val="000000"/>
                <w:kern w:val="0"/>
                <w:sz w:val="24"/>
              </w:rPr>
            </w:pPr>
            <w:r>
              <w:rPr>
                <w:rFonts w:hint="eastAsia" w:ascii="宋体" w:hAnsi="宋体" w:cs="宋体"/>
                <w:b/>
                <w:bCs/>
                <w:color w:val="000000"/>
                <w:kern w:val="0"/>
                <w:sz w:val="24"/>
              </w:rPr>
              <w:t>项  目</w:t>
            </w:r>
          </w:p>
        </w:tc>
        <w:tc>
          <w:tcPr>
            <w:tcW w:w="6367" w:type="dxa"/>
            <w:tcBorders>
              <w:top w:val="single" w:color="auto" w:sz="4" w:space="0"/>
              <w:left w:val="nil"/>
              <w:bottom w:val="single" w:color="auto" w:sz="4" w:space="0"/>
              <w:right w:val="single" w:color="auto" w:sz="4" w:space="0"/>
            </w:tcBorders>
            <w:vAlign w:val="center"/>
          </w:tcPr>
          <w:p>
            <w:pPr>
              <w:jc w:val="center"/>
              <w:rPr>
                <w:rFonts w:ascii="宋体" w:hAnsi="宋体" w:cs="宋体"/>
                <w:b/>
                <w:bCs/>
                <w:color w:val="000000"/>
                <w:kern w:val="0"/>
                <w:sz w:val="24"/>
              </w:rPr>
            </w:pPr>
            <w:r>
              <w:rPr>
                <w:rFonts w:hint="eastAsia" w:ascii="宋体" w:hAnsi="宋体" w:cs="宋体"/>
                <w:b/>
                <w:bCs/>
                <w:color w:val="000000"/>
                <w:kern w:val="0"/>
                <w:sz w:val="24"/>
              </w:rPr>
              <w:t>自 查 内 容</w:t>
            </w:r>
          </w:p>
        </w:tc>
        <w:tc>
          <w:tcPr>
            <w:tcW w:w="878" w:type="dxa"/>
            <w:tcBorders>
              <w:top w:val="single" w:color="auto" w:sz="4" w:space="0"/>
              <w:left w:val="nil"/>
              <w:bottom w:val="single" w:color="auto" w:sz="4" w:space="0"/>
              <w:right w:val="single" w:color="auto" w:sz="4" w:space="0"/>
            </w:tcBorders>
            <w:vAlign w:val="center"/>
          </w:tcPr>
          <w:p>
            <w:pPr>
              <w:jc w:val="center"/>
              <w:rPr>
                <w:rFonts w:ascii="宋体" w:hAnsi="宋体" w:cs="宋体"/>
                <w:b/>
                <w:bCs/>
                <w:color w:val="000000"/>
                <w:kern w:val="0"/>
                <w:sz w:val="24"/>
              </w:rPr>
            </w:pPr>
            <w:r>
              <w:rPr>
                <w:rFonts w:hint="eastAsia" w:ascii="宋体" w:hAnsi="宋体" w:cs="宋体"/>
                <w:b/>
                <w:bCs/>
                <w:color w:val="000000"/>
                <w:kern w:val="0"/>
                <w:sz w:val="24"/>
              </w:rPr>
              <w:t>分值</w:t>
            </w:r>
          </w:p>
        </w:tc>
        <w:tc>
          <w:tcPr>
            <w:tcW w:w="922" w:type="dxa"/>
            <w:tcBorders>
              <w:top w:val="single" w:color="auto" w:sz="4" w:space="0"/>
              <w:left w:val="nil"/>
              <w:bottom w:val="single" w:color="auto" w:sz="4" w:space="0"/>
              <w:right w:val="single" w:color="auto" w:sz="4" w:space="0"/>
            </w:tcBorders>
            <w:vAlign w:val="center"/>
          </w:tcPr>
          <w:p>
            <w:pPr>
              <w:jc w:val="center"/>
              <w:rPr>
                <w:rFonts w:ascii="宋体" w:hAnsi="宋体" w:cs="宋体"/>
                <w:b/>
                <w:bCs/>
                <w:color w:val="000000"/>
                <w:kern w:val="0"/>
                <w:sz w:val="24"/>
              </w:rPr>
            </w:pPr>
            <w:r>
              <w:rPr>
                <w:rFonts w:hint="eastAsia" w:ascii="宋体" w:hAnsi="宋体" w:cs="宋体"/>
                <w:b/>
                <w:bCs/>
                <w:color w:val="000000"/>
                <w:kern w:val="0"/>
                <w:sz w:val="24"/>
              </w:rPr>
              <w:t>得分</w:t>
            </w:r>
          </w:p>
        </w:tc>
      </w:tr>
      <w:tr>
        <w:tblPrEx>
          <w:tblLayout w:type="fixed"/>
          <w:tblCellMar>
            <w:top w:w="0" w:type="dxa"/>
            <w:left w:w="108" w:type="dxa"/>
            <w:bottom w:w="0" w:type="dxa"/>
            <w:right w:w="108" w:type="dxa"/>
          </w:tblCellMar>
        </w:tblPrEx>
        <w:trPr>
          <w:trHeight w:val="619" w:hRule="atLeast"/>
        </w:trPr>
        <w:tc>
          <w:tcPr>
            <w:tcW w:w="1373" w:type="dxa"/>
            <w:vMerge w:val="restart"/>
            <w:tcBorders>
              <w:top w:val="nil"/>
              <w:left w:val="single" w:color="auto" w:sz="4" w:space="0"/>
              <w:bottom w:val="nil"/>
              <w:right w:val="single" w:color="auto" w:sz="4" w:space="0"/>
            </w:tcBorders>
            <w:vAlign w:val="center"/>
          </w:tcPr>
          <w:p>
            <w:pPr>
              <w:jc w:val="center"/>
              <w:rPr>
                <w:rFonts w:ascii="宋体" w:hAnsi="宋体" w:cs="宋体"/>
                <w:color w:val="000000"/>
                <w:kern w:val="0"/>
                <w:sz w:val="22"/>
                <w:szCs w:val="22"/>
              </w:rPr>
            </w:pPr>
            <w:r>
              <w:rPr>
                <w:rFonts w:hint="eastAsia" w:ascii="宋体" w:hAnsi="宋体" w:cs="宋体"/>
                <w:color w:val="000000"/>
                <w:kern w:val="0"/>
                <w:sz w:val="22"/>
                <w:szCs w:val="22"/>
              </w:rPr>
              <w:t>党政重视</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支持工会</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工作</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（10分）</w:t>
            </w:r>
          </w:p>
        </w:tc>
        <w:tc>
          <w:tcPr>
            <w:tcW w:w="6367" w:type="dxa"/>
            <w:tcBorders>
              <w:top w:val="nil"/>
              <w:left w:val="nil"/>
              <w:bottom w:val="single" w:color="auto" w:sz="4" w:space="0"/>
              <w:right w:val="single" w:color="auto" w:sz="4" w:space="0"/>
            </w:tcBorders>
            <w:vAlign w:val="center"/>
          </w:tcPr>
          <w:p>
            <w:pPr>
              <w:jc w:val="left"/>
              <w:rPr>
                <w:rFonts w:ascii="宋体" w:hAnsi="宋体" w:cs="宋体"/>
                <w:color w:val="000000"/>
                <w:kern w:val="0"/>
                <w:sz w:val="22"/>
                <w:szCs w:val="22"/>
              </w:rPr>
            </w:pPr>
            <w:r>
              <w:rPr>
                <w:rFonts w:hint="eastAsia" w:ascii="宋体" w:hAnsi="宋体" w:cs="宋体"/>
                <w:color w:val="000000"/>
                <w:kern w:val="0"/>
                <w:sz w:val="22"/>
                <w:szCs w:val="22"/>
              </w:rPr>
              <w:t>1-1 党组织加强对工会的领导，每年研究工会工作不少于一次,注重发挥工会作用。</w:t>
            </w:r>
          </w:p>
        </w:tc>
        <w:tc>
          <w:tcPr>
            <w:tcW w:w="878" w:type="dxa"/>
            <w:tcBorders>
              <w:top w:val="nil"/>
              <w:left w:val="nil"/>
              <w:bottom w:val="single" w:color="auto" w:sz="4" w:space="0"/>
              <w:right w:val="single" w:color="auto" w:sz="4" w:space="0"/>
            </w:tcBorders>
            <w:vAlign w:val="center"/>
          </w:tcPr>
          <w:p>
            <w:pPr>
              <w:jc w:val="center"/>
              <w:rPr>
                <w:rFonts w:ascii="宋体" w:hAnsi="宋体" w:cs="宋体"/>
                <w:color w:val="000000"/>
                <w:kern w:val="0"/>
                <w:sz w:val="22"/>
                <w:szCs w:val="22"/>
              </w:rPr>
            </w:pPr>
            <w:r>
              <w:rPr>
                <w:rFonts w:hint="eastAsia" w:ascii="宋体" w:hAnsi="宋体" w:cs="宋体"/>
                <w:color w:val="000000"/>
                <w:kern w:val="0"/>
                <w:sz w:val="22"/>
                <w:szCs w:val="22"/>
              </w:rPr>
              <w:t>4分</w:t>
            </w:r>
          </w:p>
        </w:tc>
        <w:tc>
          <w:tcPr>
            <w:tcW w:w="922" w:type="dxa"/>
            <w:tcBorders>
              <w:top w:val="nil"/>
              <w:left w:val="nil"/>
              <w:bottom w:val="single" w:color="auto" w:sz="4" w:space="0"/>
              <w:right w:val="single" w:color="auto" w:sz="4" w:space="0"/>
            </w:tcBorders>
            <w:vAlign w:val="center"/>
          </w:tcPr>
          <w:p>
            <w:pPr>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619" w:hRule="atLeast"/>
        </w:trPr>
        <w:tc>
          <w:tcPr>
            <w:tcW w:w="1373" w:type="dxa"/>
            <w:vMerge w:val="continue"/>
            <w:tcBorders>
              <w:top w:val="nil"/>
              <w:left w:val="single" w:color="auto" w:sz="4" w:space="0"/>
              <w:bottom w:val="nil"/>
              <w:right w:val="single" w:color="auto" w:sz="4" w:space="0"/>
            </w:tcBorders>
            <w:vAlign w:val="center"/>
          </w:tcPr>
          <w:p>
            <w:pPr>
              <w:jc w:val="left"/>
              <w:rPr>
                <w:rFonts w:ascii="宋体" w:hAnsi="宋体" w:cs="宋体"/>
                <w:color w:val="000000"/>
                <w:kern w:val="0"/>
                <w:sz w:val="22"/>
                <w:szCs w:val="22"/>
              </w:rPr>
            </w:pPr>
          </w:p>
        </w:tc>
        <w:tc>
          <w:tcPr>
            <w:tcW w:w="6367" w:type="dxa"/>
            <w:tcBorders>
              <w:top w:val="nil"/>
              <w:left w:val="nil"/>
              <w:bottom w:val="single" w:color="auto" w:sz="4" w:space="0"/>
              <w:right w:val="single" w:color="auto" w:sz="4" w:space="0"/>
            </w:tcBorders>
            <w:vAlign w:val="center"/>
          </w:tcPr>
          <w:p>
            <w:pPr>
              <w:jc w:val="left"/>
              <w:rPr>
                <w:rFonts w:ascii="宋体" w:hAnsi="宋体" w:cs="宋体"/>
                <w:color w:val="000000"/>
                <w:kern w:val="0"/>
                <w:sz w:val="22"/>
                <w:szCs w:val="22"/>
              </w:rPr>
            </w:pPr>
            <w:r>
              <w:rPr>
                <w:rFonts w:hint="eastAsia" w:ascii="宋体" w:hAnsi="宋体" w:cs="宋体"/>
                <w:color w:val="000000"/>
                <w:kern w:val="0"/>
                <w:sz w:val="22"/>
                <w:szCs w:val="22"/>
              </w:rPr>
              <w:t>1-2 党政领导关心支持工会工作，为工会开展活动提供必要条件，并积极参加。</w:t>
            </w:r>
          </w:p>
        </w:tc>
        <w:tc>
          <w:tcPr>
            <w:tcW w:w="878" w:type="dxa"/>
            <w:tcBorders>
              <w:top w:val="nil"/>
              <w:left w:val="nil"/>
              <w:bottom w:val="single" w:color="auto" w:sz="4" w:space="0"/>
              <w:right w:val="single" w:color="auto" w:sz="4" w:space="0"/>
            </w:tcBorders>
            <w:vAlign w:val="center"/>
          </w:tcPr>
          <w:p>
            <w:pPr>
              <w:jc w:val="center"/>
              <w:rPr>
                <w:rFonts w:ascii="宋体" w:hAnsi="宋体" w:cs="宋体"/>
                <w:color w:val="000000"/>
                <w:kern w:val="0"/>
                <w:sz w:val="22"/>
                <w:szCs w:val="22"/>
              </w:rPr>
            </w:pPr>
            <w:r>
              <w:rPr>
                <w:rFonts w:hint="eastAsia" w:ascii="宋体" w:hAnsi="宋体" w:cs="宋体"/>
                <w:color w:val="000000"/>
                <w:kern w:val="0"/>
                <w:sz w:val="22"/>
                <w:szCs w:val="22"/>
              </w:rPr>
              <w:t>4分</w:t>
            </w:r>
          </w:p>
        </w:tc>
        <w:tc>
          <w:tcPr>
            <w:tcW w:w="922" w:type="dxa"/>
            <w:tcBorders>
              <w:top w:val="nil"/>
              <w:left w:val="nil"/>
              <w:bottom w:val="single" w:color="auto" w:sz="4" w:space="0"/>
              <w:right w:val="single" w:color="auto" w:sz="4" w:space="0"/>
            </w:tcBorders>
            <w:vAlign w:val="center"/>
          </w:tcPr>
          <w:p>
            <w:pPr>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619" w:hRule="atLeast"/>
        </w:trPr>
        <w:tc>
          <w:tcPr>
            <w:tcW w:w="1373" w:type="dxa"/>
            <w:vMerge w:val="continue"/>
            <w:tcBorders>
              <w:top w:val="nil"/>
              <w:left w:val="single" w:color="auto" w:sz="4" w:space="0"/>
              <w:bottom w:val="nil"/>
              <w:right w:val="single" w:color="auto" w:sz="4" w:space="0"/>
            </w:tcBorders>
            <w:vAlign w:val="center"/>
          </w:tcPr>
          <w:p>
            <w:pPr>
              <w:jc w:val="left"/>
              <w:rPr>
                <w:rFonts w:ascii="宋体" w:hAnsi="宋体" w:cs="宋体"/>
                <w:color w:val="000000"/>
                <w:kern w:val="0"/>
                <w:sz w:val="22"/>
                <w:szCs w:val="22"/>
              </w:rPr>
            </w:pPr>
          </w:p>
        </w:tc>
        <w:tc>
          <w:tcPr>
            <w:tcW w:w="6367" w:type="dxa"/>
            <w:tcBorders>
              <w:top w:val="nil"/>
              <w:left w:val="nil"/>
              <w:bottom w:val="single" w:color="auto" w:sz="4" w:space="0"/>
              <w:right w:val="single" w:color="auto" w:sz="4" w:space="0"/>
            </w:tcBorders>
            <w:vAlign w:val="center"/>
          </w:tcPr>
          <w:p>
            <w:pPr>
              <w:jc w:val="left"/>
              <w:rPr>
                <w:rFonts w:ascii="宋体" w:hAnsi="宋体" w:cs="宋体"/>
                <w:color w:val="000000"/>
                <w:kern w:val="0"/>
                <w:sz w:val="22"/>
                <w:szCs w:val="22"/>
              </w:rPr>
            </w:pPr>
            <w:r>
              <w:rPr>
                <w:rFonts w:hint="eastAsia" w:ascii="宋体" w:hAnsi="宋体" w:cs="宋体"/>
                <w:color w:val="000000"/>
                <w:kern w:val="0"/>
                <w:sz w:val="22"/>
                <w:szCs w:val="22"/>
              </w:rPr>
              <w:t>1-3 工会主席参加党委（党总支、党工委）和行政有关会议。</w:t>
            </w:r>
          </w:p>
        </w:tc>
        <w:tc>
          <w:tcPr>
            <w:tcW w:w="878" w:type="dxa"/>
            <w:tcBorders>
              <w:top w:val="nil"/>
              <w:left w:val="nil"/>
              <w:bottom w:val="single" w:color="auto" w:sz="4" w:space="0"/>
              <w:right w:val="single" w:color="auto" w:sz="4" w:space="0"/>
            </w:tcBorders>
            <w:vAlign w:val="center"/>
          </w:tcPr>
          <w:p>
            <w:pPr>
              <w:jc w:val="center"/>
              <w:rPr>
                <w:rFonts w:ascii="宋体" w:hAnsi="宋体" w:cs="宋体"/>
                <w:color w:val="000000"/>
                <w:kern w:val="0"/>
                <w:sz w:val="22"/>
                <w:szCs w:val="22"/>
              </w:rPr>
            </w:pPr>
            <w:r>
              <w:rPr>
                <w:rFonts w:hint="eastAsia" w:ascii="宋体" w:hAnsi="宋体" w:cs="宋体"/>
                <w:color w:val="000000"/>
                <w:kern w:val="0"/>
                <w:sz w:val="22"/>
                <w:szCs w:val="22"/>
              </w:rPr>
              <w:t>2分</w:t>
            </w:r>
          </w:p>
        </w:tc>
        <w:tc>
          <w:tcPr>
            <w:tcW w:w="922" w:type="dxa"/>
            <w:tcBorders>
              <w:top w:val="nil"/>
              <w:left w:val="nil"/>
              <w:bottom w:val="single" w:color="auto" w:sz="4" w:space="0"/>
              <w:right w:val="single" w:color="auto" w:sz="4" w:space="0"/>
            </w:tcBorders>
            <w:vAlign w:val="center"/>
          </w:tcPr>
          <w:p>
            <w:pPr>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619" w:hRule="atLeast"/>
        </w:trPr>
        <w:tc>
          <w:tcPr>
            <w:tcW w:w="1373" w:type="dxa"/>
            <w:vMerge w:val="restart"/>
            <w:tcBorders>
              <w:top w:val="single" w:color="auto" w:sz="4" w:space="0"/>
              <w:left w:val="single" w:color="auto" w:sz="4" w:space="0"/>
              <w:bottom w:val="single" w:color="000000" w:sz="4" w:space="0"/>
              <w:right w:val="single" w:color="auto" w:sz="4" w:space="0"/>
            </w:tcBorders>
            <w:vAlign w:val="center"/>
          </w:tcPr>
          <w:p>
            <w:pPr>
              <w:jc w:val="center"/>
              <w:rPr>
                <w:rFonts w:ascii="宋体" w:hAnsi="宋体" w:cs="宋体"/>
                <w:color w:val="000000"/>
                <w:kern w:val="0"/>
                <w:sz w:val="22"/>
                <w:szCs w:val="22"/>
              </w:rPr>
            </w:pPr>
            <w:r>
              <w:rPr>
                <w:rFonts w:hint="eastAsia" w:ascii="宋体" w:hAnsi="宋体" w:cs="宋体"/>
                <w:color w:val="000000"/>
                <w:kern w:val="0"/>
                <w:sz w:val="22"/>
                <w:szCs w:val="22"/>
              </w:rPr>
              <w:t>工会组织</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健全、制</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度完善</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（20分）</w:t>
            </w:r>
          </w:p>
        </w:tc>
        <w:tc>
          <w:tcPr>
            <w:tcW w:w="6367" w:type="dxa"/>
            <w:tcBorders>
              <w:top w:val="nil"/>
              <w:left w:val="nil"/>
              <w:bottom w:val="single" w:color="auto" w:sz="4" w:space="0"/>
              <w:right w:val="single" w:color="auto" w:sz="4" w:space="0"/>
            </w:tcBorders>
            <w:vAlign w:val="center"/>
          </w:tcPr>
          <w:p>
            <w:pPr>
              <w:jc w:val="left"/>
              <w:rPr>
                <w:rFonts w:ascii="宋体" w:hAnsi="宋体" w:cs="宋体"/>
                <w:color w:val="000000"/>
                <w:kern w:val="0"/>
                <w:sz w:val="22"/>
                <w:szCs w:val="22"/>
              </w:rPr>
            </w:pPr>
            <w:r>
              <w:rPr>
                <w:rFonts w:hint="eastAsia" w:ascii="宋体" w:hAnsi="宋体" w:cs="宋体"/>
                <w:color w:val="000000"/>
                <w:kern w:val="0"/>
                <w:sz w:val="22"/>
                <w:szCs w:val="22"/>
              </w:rPr>
              <w:t>2-1 主动向本单位党组织汇报工会工作，重大问题及时请示本单位党委（支部）和校工会。</w:t>
            </w:r>
          </w:p>
        </w:tc>
        <w:tc>
          <w:tcPr>
            <w:tcW w:w="878" w:type="dxa"/>
            <w:tcBorders>
              <w:top w:val="nil"/>
              <w:left w:val="nil"/>
              <w:bottom w:val="single" w:color="auto" w:sz="4" w:space="0"/>
              <w:right w:val="single" w:color="auto" w:sz="4" w:space="0"/>
            </w:tcBorders>
            <w:vAlign w:val="center"/>
          </w:tcPr>
          <w:p>
            <w:pPr>
              <w:jc w:val="center"/>
              <w:rPr>
                <w:rFonts w:ascii="宋体" w:hAnsi="宋体" w:cs="宋体"/>
                <w:color w:val="000000"/>
                <w:kern w:val="0"/>
                <w:sz w:val="22"/>
                <w:szCs w:val="22"/>
              </w:rPr>
            </w:pPr>
            <w:r>
              <w:rPr>
                <w:rFonts w:hint="eastAsia" w:ascii="宋体" w:hAnsi="宋体" w:cs="宋体"/>
                <w:color w:val="000000"/>
                <w:kern w:val="0"/>
                <w:sz w:val="22"/>
                <w:szCs w:val="22"/>
              </w:rPr>
              <w:t>4分</w:t>
            </w:r>
          </w:p>
        </w:tc>
        <w:tc>
          <w:tcPr>
            <w:tcW w:w="922" w:type="dxa"/>
            <w:tcBorders>
              <w:top w:val="nil"/>
              <w:left w:val="nil"/>
              <w:bottom w:val="single" w:color="auto" w:sz="4" w:space="0"/>
              <w:right w:val="single" w:color="auto" w:sz="4" w:space="0"/>
            </w:tcBorders>
            <w:vAlign w:val="center"/>
          </w:tcPr>
          <w:p>
            <w:pPr>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619" w:hRule="atLeast"/>
        </w:trPr>
        <w:tc>
          <w:tcPr>
            <w:tcW w:w="1373" w:type="dxa"/>
            <w:vMerge w:val="continue"/>
            <w:tcBorders>
              <w:top w:val="single" w:color="auto" w:sz="4" w:space="0"/>
              <w:left w:val="single" w:color="auto" w:sz="4" w:space="0"/>
              <w:bottom w:val="single" w:color="000000" w:sz="4" w:space="0"/>
              <w:right w:val="single" w:color="auto" w:sz="4" w:space="0"/>
            </w:tcBorders>
            <w:vAlign w:val="center"/>
          </w:tcPr>
          <w:p>
            <w:pPr>
              <w:jc w:val="left"/>
              <w:rPr>
                <w:rFonts w:ascii="宋体" w:hAnsi="宋体" w:cs="宋体"/>
                <w:color w:val="000000"/>
                <w:kern w:val="0"/>
                <w:sz w:val="22"/>
                <w:szCs w:val="22"/>
              </w:rPr>
            </w:pPr>
          </w:p>
        </w:tc>
        <w:tc>
          <w:tcPr>
            <w:tcW w:w="6367" w:type="dxa"/>
            <w:tcBorders>
              <w:top w:val="nil"/>
              <w:left w:val="nil"/>
              <w:bottom w:val="single" w:color="auto" w:sz="4" w:space="0"/>
              <w:right w:val="single" w:color="auto" w:sz="4" w:space="0"/>
            </w:tcBorders>
            <w:vAlign w:val="center"/>
          </w:tcPr>
          <w:p>
            <w:pPr>
              <w:jc w:val="left"/>
              <w:rPr>
                <w:rFonts w:ascii="宋体" w:hAnsi="宋体" w:cs="宋体"/>
                <w:color w:val="000000"/>
                <w:kern w:val="0"/>
                <w:sz w:val="22"/>
                <w:szCs w:val="22"/>
              </w:rPr>
            </w:pPr>
            <w:r>
              <w:rPr>
                <w:rFonts w:hint="eastAsia" w:ascii="宋体" w:hAnsi="宋体" w:cs="宋体"/>
                <w:color w:val="000000"/>
                <w:kern w:val="0"/>
                <w:sz w:val="22"/>
                <w:szCs w:val="22"/>
              </w:rPr>
              <w:t>2-2 工会按期换届，工会领导班子健全，分工明确，干部团结，工会委员会每学期召开一次全委会。</w:t>
            </w:r>
          </w:p>
        </w:tc>
        <w:tc>
          <w:tcPr>
            <w:tcW w:w="878" w:type="dxa"/>
            <w:tcBorders>
              <w:top w:val="nil"/>
              <w:left w:val="nil"/>
              <w:bottom w:val="single" w:color="auto" w:sz="4" w:space="0"/>
              <w:right w:val="single" w:color="auto" w:sz="4" w:space="0"/>
            </w:tcBorders>
            <w:vAlign w:val="center"/>
          </w:tcPr>
          <w:p>
            <w:pPr>
              <w:jc w:val="center"/>
              <w:rPr>
                <w:rFonts w:ascii="宋体" w:hAnsi="宋体" w:cs="宋体"/>
                <w:color w:val="000000"/>
                <w:kern w:val="0"/>
                <w:sz w:val="22"/>
                <w:szCs w:val="22"/>
              </w:rPr>
            </w:pPr>
            <w:r>
              <w:rPr>
                <w:rFonts w:hint="eastAsia" w:ascii="宋体" w:hAnsi="宋体" w:cs="宋体"/>
                <w:color w:val="000000"/>
                <w:kern w:val="0"/>
                <w:sz w:val="22"/>
                <w:szCs w:val="22"/>
              </w:rPr>
              <w:t>6分</w:t>
            </w:r>
          </w:p>
        </w:tc>
        <w:tc>
          <w:tcPr>
            <w:tcW w:w="922" w:type="dxa"/>
            <w:tcBorders>
              <w:top w:val="nil"/>
              <w:left w:val="nil"/>
              <w:bottom w:val="single" w:color="auto" w:sz="4" w:space="0"/>
              <w:right w:val="single" w:color="auto" w:sz="4" w:space="0"/>
            </w:tcBorders>
            <w:vAlign w:val="center"/>
          </w:tcPr>
          <w:p>
            <w:pPr>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619" w:hRule="atLeast"/>
        </w:trPr>
        <w:tc>
          <w:tcPr>
            <w:tcW w:w="1373" w:type="dxa"/>
            <w:vMerge w:val="continue"/>
            <w:tcBorders>
              <w:top w:val="single" w:color="auto" w:sz="4" w:space="0"/>
              <w:left w:val="single" w:color="auto" w:sz="4" w:space="0"/>
              <w:bottom w:val="single" w:color="000000" w:sz="4" w:space="0"/>
              <w:right w:val="single" w:color="auto" w:sz="4" w:space="0"/>
            </w:tcBorders>
            <w:vAlign w:val="center"/>
          </w:tcPr>
          <w:p>
            <w:pPr>
              <w:jc w:val="left"/>
              <w:rPr>
                <w:rFonts w:ascii="宋体" w:hAnsi="宋体" w:cs="宋体"/>
                <w:color w:val="000000"/>
                <w:kern w:val="0"/>
                <w:sz w:val="22"/>
                <w:szCs w:val="22"/>
              </w:rPr>
            </w:pPr>
          </w:p>
        </w:tc>
        <w:tc>
          <w:tcPr>
            <w:tcW w:w="6367" w:type="dxa"/>
            <w:tcBorders>
              <w:top w:val="nil"/>
              <w:left w:val="nil"/>
              <w:bottom w:val="single" w:color="auto" w:sz="4" w:space="0"/>
              <w:right w:val="single" w:color="auto" w:sz="4" w:space="0"/>
            </w:tcBorders>
            <w:vAlign w:val="center"/>
          </w:tcPr>
          <w:p>
            <w:pPr>
              <w:jc w:val="left"/>
              <w:rPr>
                <w:rFonts w:ascii="宋体" w:hAnsi="宋体" w:cs="宋体"/>
                <w:color w:val="000000"/>
                <w:kern w:val="0"/>
                <w:sz w:val="22"/>
                <w:szCs w:val="22"/>
              </w:rPr>
            </w:pPr>
            <w:r>
              <w:rPr>
                <w:rFonts w:hint="eastAsia" w:ascii="宋体" w:hAnsi="宋体" w:cs="宋体"/>
                <w:color w:val="000000"/>
                <w:kern w:val="0"/>
                <w:sz w:val="22"/>
                <w:szCs w:val="22"/>
              </w:rPr>
              <w:t>2-3 会员发展及时，会员管理有序，教职工入会率98%以上。</w:t>
            </w:r>
          </w:p>
        </w:tc>
        <w:tc>
          <w:tcPr>
            <w:tcW w:w="878" w:type="dxa"/>
            <w:tcBorders>
              <w:top w:val="nil"/>
              <w:left w:val="nil"/>
              <w:bottom w:val="single" w:color="auto" w:sz="4" w:space="0"/>
              <w:right w:val="single" w:color="auto" w:sz="4" w:space="0"/>
            </w:tcBorders>
            <w:vAlign w:val="center"/>
          </w:tcPr>
          <w:p>
            <w:pPr>
              <w:jc w:val="center"/>
              <w:rPr>
                <w:rFonts w:ascii="宋体" w:hAnsi="宋体" w:cs="宋体"/>
                <w:color w:val="000000"/>
                <w:kern w:val="0"/>
                <w:sz w:val="22"/>
                <w:szCs w:val="22"/>
              </w:rPr>
            </w:pPr>
            <w:r>
              <w:rPr>
                <w:rFonts w:hint="eastAsia" w:ascii="宋体" w:hAnsi="宋体" w:cs="宋体"/>
                <w:color w:val="000000"/>
                <w:kern w:val="0"/>
                <w:sz w:val="22"/>
                <w:szCs w:val="22"/>
              </w:rPr>
              <w:t>3分</w:t>
            </w:r>
          </w:p>
        </w:tc>
        <w:tc>
          <w:tcPr>
            <w:tcW w:w="922" w:type="dxa"/>
            <w:tcBorders>
              <w:top w:val="nil"/>
              <w:left w:val="nil"/>
              <w:bottom w:val="single" w:color="auto" w:sz="4" w:space="0"/>
              <w:right w:val="single" w:color="auto" w:sz="4" w:space="0"/>
            </w:tcBorders>
            <w:vAlign w:val="center"/>
          </w:tcPr>
          <w:p>
            <w:pPr>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619" w:hRule="atLeast"/>
        </w:trPr>
        <w:tc>
          <w:tcPr>
            <w:tcW w:w="1373" w:type="dxa"/>
            <w:vMerge w:val="continue"/>
            <w:tcBorders>
              <w:top w:val="single" w:color="auto" w:sz="4" w:space="0"/>
              <w:left w:val="single" w:color="auto" w:sz="4" w:space="0"/>
              <w:bottom w:val="single" w:color="000000" w:sz="4" w:space="0"/>
              <w:right w:val="single" w:color="auto" w:sz="4" w:space="0"/>
            </w:tcBorders>
            <w:vAlign w:val="center"/>
          </w:tcPr>
          <w:p>
            <w:pPr>
              <w:jc w:val="left"/>
              <w:rPr>
                <w:rFonts w:ascii="宋体" w:hAnsi="宋体" w:cs="宋体"/>
                <w:color w:val="000000"/>
                <w:kern w:val="0"/>
                <w:sz w:val="22"/>
                <w:szCs w:val="22"/>
              </w:rPr>
            </w:pPr>
          </w:p>
        </w:tc>
        <w:tc>
          <w:tcPr>
            <w:tcW w:w="6367" w:type="dxa"/>
            <w:tcBorders>
              <w:top w:val="nil"/>
              <w:left w:val="nil"/>
              <w:bottom w:val="single" w:color="auto" w:sz="4" w:space="0"/>
              <w:right w:val="single" w:color="auto" w:sz="4" w:space="0"/>
            </w:tcBorders>
            <w:vAlign w:val="center"/>
          </w:tcPr>
          <w:p>
            <w:pPr>
              <w:jc w:val="left"/>
              <w:rPr>
                <w:rFonts w:ascii="宋体" w:hAnsi="宋体" w:cs="宋体"/>
                <w:color w:val="000000"/>
                <w:kern w:val="0"/>
                <w:sz w:val="22"/>
                <w:szCs w:val="22"/>
              </w:rPr>
            </w:pPr>
            <w:r>
              <w:rPr>
                <w:rFonts w:hint="eastAsia" w:ascii="宋体" w:hAnsi="宋体" w:cs="宋体"/>
                <w:color w:val="000000"/>
                <w:kern w:val="0"/>
                <w:sz w:val="22"/>
                <w:szCs w:val="22"/>
              </w:rPr>
              <w:t>2-4 工会工作年初有计划，年终有总结，工会工作档案资料齐全。</w:t>
            </w:r>
          </w:p>
        </w:tc>
        <w:tc>
          <w:tcPr>
            <w:tcW w:w="878" w:type="dxa"/>
            <w:tcBorders>
              <w:top w:val="nil"/>
              <w:left w:val="nil"/>
              <w:bottom w:val="single" w:color="auto" w:sz="4" w:space="0"/>
              <w:right w:val="single" w:color="auto" w:sz="4" w:space="0"/>
            </w:tcBorders>
            <w:vAlign w:val="center"/>
          </w:tcPr>
          <w:p>
            <w:pPr>
              <w:jc w:val="center"/>
              <w:rPr>
                <w:rFonts w:ascii="宋体" w:hAnsi="宋体" w:cs="宋体"/>
                <w:color w:val="000000"/>
                <w:kern w:val="0"/>
                <w:sz w:val="22"/>
                <w:szCs w:val="22"/>
              </w:rPr>
            </w:pPr>
            <w:r>
              <w:rPr>
                <w:rFonts w:hint="eastAsia" w:ascii="宋体" w:hAnsi="宋体" w:cs="宋体"/>
                <w:color w:val="000000"/>
                <w:kern w:val="0"/>
                <w:sz w:val="22"/>
                <w:szCs w:val="22"/>
              </w:rPr>
              <w:t>4分</w:t>
            </w:r>
          </w:p>
        </w:tc>
        <w:tc>
          <w:tcPr>
            <w:tcW w:w="922" w:type="dxa"/>
            <w:tcBorders>
              <w:top w:val="nil"/>
              <w:left w:val="nil"/>
              <w:bottom w:val="single" w:color="auto" w:sz="4" w:space="0"/>
              <w:right w:val="single" w:color="auto" w:sz="4" w:space="0"/>
            </w:tcBorders>
            <w:vAlign w:val="center"/>
          </w:tcPr>
          <w:p>
            <w:pPr>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619" w:hRule="atLeast"/>
        </w:trPr>
        <w:tc>
          <w:tcPr>
            <w:tcW w:w="1373" w:type="dxa"/>
            <w:vMerge w:val="continue"/>
            <w:tcBorders>
              <w:top w:val="single" w:color="auto" w:sz="4" w:space="0"/>
              <w:left w:val="single" w:color="auto" w:sz="4" w:space="0"/>
              <w:bottom w:val="single" w:color="000000" w:sz="4" w:space="0"/>
              <w:right w:val="single" w:color="auto" w:sz="4" w:space="0"/>
            </w:tcBorders>
            <w:vAlign w:val="center"/>
          </w:tcPr>
          <w:p>
            <w:pPr>
              <w:jc w:val="left"/>
              <w:rPr>
                <w:rFonts w:ascii="宋体" w:hAnsi="宋体" w:cs="宋体"/>
                <w:color w:val="000000"/>
                <w:kern w:val="0"/>
                <w:sz w:val="22"/>
                <w:szCs w:val="22"/>
              </w:rPr>
            </w:pPr>
          </w:p>
        </w:tc>
        <w:tc>
          <w:tcPr>
            <w:tcW w:w="6367" w:type="dxa"/>
            <w:tcBorders>
              <w:top w:val="nil"/>
              <w:left w:val="nil"/>
              <w:bottom w:val="single" w:color="auto" w:sz="4" w:space="0"/>
              <w:right w:val="single" w:color="auto" w:sz="4" w:space="0"/>
            </w:tcBorders>
            <w:vAlign w:val="center"/>
          </w:tcPr>
          <w:p>
            <w:pPr>
              <w:jc w:val="left"/>
              <w:rPr>
                <w:rFonts w:ascii="宋体" w:hAnsi="宋体" w:cs="宋体"/>
                <w:color w:val="000000"/>
                <w:kern w:val="0"/>
                <w:sz w:val="22"/>
                <w:szCs w:val="22"/>
              </w:rPr>
            </w:pPr>
            <w:r>
              <w:rPr>
                <w:rFonts w:hint="eastAsia" w:ascii="宋体" w:hAnsi="宋体" w:cs="宋体"/>
                <w:color w:val="000000"/>
                <w:kern w:val="0"/>
                <w:sz w:val="22"/>
                <w:szCs w:val="22"/>
              </w:rPr>
              <w:t>2-5 工会账目管理规范，收支合理，年终结算公示，接受监督。</w:t>
            </w:r>
          </w:p>
        </w:tc>
        <w:tc>
          <w:tcPr>
            <w:tcW w:w="878" w:type="dxa"/>
            <w:tcBorders>
              <w:top w:val="nil"/>
              <w:left w:val="nil"/>
              <w:bottom w:val="single" w:color="auto" w:sz="4" w:space="0"/>
              <w:right w:val="single" w:color="auto" w:sz="4" w:space="0"/>
            </w:tcBorders>
            <w:vAlign w:val="center"/>
          </w:tcPr>
          <w:p>
            <w:pPr>
              <w:jc w:val="center"/>
              <w:rPr>
                <w:rFonts w:ascii="宋体" w:hAnsi="宋体" w:cs="宋体"/>
                <w:color w:val="000000"/>
                <w:kern w:val="0"/>
                <w:sz w:val="22"/>
                <w:szCs w:val="22"/>
              </w:rPr>
            </w:pPr>
            <w:r>
              <w:rPr>
                <w:rFonts w:hint="eastAsia" w:ascii="宋体" w:hAnsi="宋体" w:cs="宋体"/>
                <w:color w:val="000000"/>
                <w:kern w:val="0"/>
                <w:sz w:val="22"/>
                <w:szCs w:val="22"/>
              </w:rPr>
              <w:t>3分</w:t>
            </w:r>
          </w:p>
        </w:tc>
        <w:tc>
          <w:tcPr>
            <w:tcW w:w="922" w:type="dxa"/>
            <w:tcBorders>
              <w:top w:val="nil"/>
              <w:left w:val="nil"/>
              <w:bottom w:val="single" w:color="auto" w:sz="4" w:space="0"/>
              <w:right w:val="single" w:color="auto" w:sz="4" w:space="0"/>
            </w:tcBorders>
            <w:vAlign w:val="center"/>
          </w:tcPr>
          <w:p>
            <w:pPr>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619" w:hRule="atLeast"/>
        </w:trPr>
        <w:tc>
          <w:tcPr>
            <w:tcW w:w="1373" w:type="dxa"/>
            <w:vMerge w:val="restart"/>
            <w:tcBorders>
              <w:top w:val="nil"/>
              <w:left w:val="single" w:color="auto" w:sz="4" w:space="0"/>
              <w:bottom w:val="single" w:color="000000" w:sz="4" w:space="0"/>
              <w:right w:val="single" w:color="auto" w:sz="4" w:space="0"/>
            </w:tcBorders>
            <w:vAlign w:val="center"/>
          </w:tcPr>
          <w:p>
            <w:pPr>
              <w:jc w:val="center"/>
              <w:rPr>
                <w:rFonts w:ascii="宋体" w:hAnsi="宋体" w:cs="宋体"/>
                <w:color w:val="000000"/>
                <w:kern w:val="0"/>
                <w:sz w:val="22"/>
                <w:szCs w:val="22"/>
              </w:rPr>
            </w:pPr>
            <w:r>
              <w:rPr>
                <w:rFonts w:hint="eastAsia" w:ascii="宋体" w:hAnsi="宋体" w:cs="宋体"/>
                <w:color w:val="000000"/>
                <w:kern w:val="0"/>
                <w:sz w:val="22"/>
                <w:szCs w:val="22"/>
              </w:rPr>
              <w:t>围绕中心</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开展教育</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和创建活</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动</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（20分）</w:t>
            </w:r>
          </w:p>
        </w:tc>
        <w:tc>
          <w:tcPr>
            <w:tcW w:w="6367" w:type="dxa"/>
            <w:tcBorders>
              <w:top w:val="nil"/>
              <w:left w:val="nil"/>
              <w:bottom w:val="single" w:color="auto" w:sz="4" w:space="0"/>
              <w:right w:val="single" w:color="auto" w:sz="4" w:space="0"/>
            </w:tcBorders>
            <w:vAlign w:val="center"/>
          </w:tcPr>
          <w:p>
            <w:pPr>
              <w:jc w:val="left"/>
              <w:rPr>
                <w:rFonts w:ascii="宋体" w:hAnsi="宋体" w:cs="宋体"/>
                <w:color w:val="000000"/>
                <w:kern w:val="0"/>
                <w:sz w:val="22"/>
                <w:szCs w:val="22"/>
              </w:rPr>
            </w:pPr>
            <w:r>
              <w:rPr>
                <w:rFonts w:hint="eastAsia" w:ascii="宋体" w:hAnsi="宋体" w:cs="宋体"/>
                <w:color w:val="000000"/>
                <w:kern w:val="0"/>
                <w:sz w:val="22"/>
                <w:szCs w:val="22"/>
              </w:rPr>
              <w:t>3-1 协助党政深入开展活动，有计划、有措施，并取得一定效果。</w:t>
            </w:r>
          </w:p>
        </w:tc>
        <w:tc>
          <w:tcPr>
            <w:tcW w:w="878" w:type="dxa"/>
            <w:tcBorders>
              <w:top w:val="nil"/>
              <w:left w:val="nil"/>
              <w:bottom w:val="single" w:color="auto" w:sz="4" w:space="0"/>
              <w:right w:val="single" w:color="auto" w:sz="4" w:space="0"/>
            </w:tcBorders>
            <w:vAlign w:val="center"/>
          </w:tcPr>
          <w:p>
            <w:pPr>
              <w:jc w:val="center"/>
              <w:rPr>
                <w:rFonts w:ascii="宋体" w:hAnsi="宋体" w:cs="宋体"/>
                <w:color w:val="000000"/>
                <w:kern w:val="0"/>
                <w:sz w:val="22"/>
                <w:szCs w:val="22"/>
              </w:rPr>
            </w:pPr>
            <w:r>
              <w:rPr>
                <w:rFonts w:hint="eastAsia" w:ascii="宋体" w:hAnsi="宋体" w:cs="宋体"/>
                <w:color w:val="000000"/>
                <w:kern w:val="0"/>
                <w:sz w:val="22"/>
                <w:szCs w:val="22"/>
              </w:rPr>
              <w:t>5分</w:t>
            </w:r>
          </w:p>
        </w:tc>
        <w:tc>
          <w:tcPr>
            <w:tcW w:w="922" w:type="dxa"/>
            <w:tcBorders>
              <w:top w:val="nil"/>
              <w:left w:val="nil"/>
              <w:bottom w:val="single" w:color="auto" w:sz="4" w:space="0"/>
              <w:right w:val="single" w:color="auto" w:sz="4" w:space="0"/>
            </w:tcBorders>
            <w:vAlign w:val="center"/>
          </w:tcPr>
          <w:p>
            <w:pPr>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619" w:hRule="atLeast"/>
        </w:trPr>
        <w:tc>
          <w:tcPr>
            <w:tcW w:w="1373" w:type="dxa"/>
            <w:vMerge w:val="continue"/>
            <w:tcBorders>
              <w:top w:val="nil"/>
              <w:left w:val="single" w:color="auto" w:sz="4" w:space="0"/>
              <w:bottom w:val="single" w:color="000000" w:sz="4" w:space="0"/>
              <w:right w:val="single" w:color="auto" w:sz="4" w:space="0"/>
            </w:tcBorders>
            <w:vAlign w:val="center"/>
          </w:tcPr>
          <w:p>
            <w:pPr>
              <w:jc w:val="left"/>
              <w:rPr>
                <w:rFonts w:ascii="宋体" w:hAnsi="宋体" w:cs="宋体"/>
                <w:color w:val="000000"/>
                <w:kern w:val="0"/>
                <w:sz w:val="22"/>
                <w:szCs w:val="22"/>
              </w:rPr>
            </w:pPr>
          </w:p>
        </w:tc>
        <w:tc>
          <w:tcPr>
            <w:tcW w:w="6367" w:type="dxa"/>
            <w:tcBorders>
              <w:top w:val="nil"/>
              <w:left w:val="nil"/>
              <w:bottom w:val="single" w:color="auto" w:sz="4" w:space="0"/>
              <w:right w:val="single" w:color="auto" w:sz="4" w:space="0"/>
            </w:tcBorders>
            <w:vAlign w:val="center"/>
          </w:tcPr>
          <w:p>
            <w:pPr>
              <w:jc w:val="left"/>
              <w:rPr>
                <w:rFonts w:ascii="宋体" w:hAnsi="宋体" w:cs="宋体"/>
                <w:color w:val="000000"/>
                <w:kern w:val="0"/>
                <w:sz w:val="22"/>
                <w:szCs w:val="22"/>
              </w:rPr>
            </w:pPr>
            <w:r>
              <w:rPr>
                <w:rFonts w:hint="eastAsia" w:ascii="宋体" w:hAnsi="宋体" w:cs="宋体"/>
                <w:color w:val="000000"/>
                <w:kern w:val="0"/>
                <w:sz w:val="22"/>
                <w:szCs w:val="22"/>
              </w:rPr>
              <w:t>3-2 组织开展以弘扬劳模和其他先进人物事迹精神、加强师德和职业道德建设、树立社会主义核心价值观为重点的教职工思想教育活动。</w:t>
            </w:r>
          </w:p>
        </w:tc>
        <w:tc>
          <w:tcPr>
            <w:tcW w:w="878" w:type="dxa"/>
            <w:tcBorders>
              <w:top w:val="nil"/>
              <w:left w:val="nil"/>
              <w:bottom w:val="single" w:color="auto" w:sz="4" w:space="0"/>
              <w:right w:val="single" w:color="auto" w:sz="4" w:space="0"/>
            </w:tcBorders>
            <w:vAlign w:val="center"/>
          </w:tcPr>
          <w:p>
            <w:pPr>
              <w:jc w:val="center"/>
              <w:rPr>
                <w:rFonts w:ascii="宋体" w:hAnsi="宋体" w:cs="宋体"/>
                <w:color w:val="000000"/>
                <w:kern w:val="0"/>
                <w:sz w:val="22"/>
                <w:szCs w:val="22"/>
              </w:rPr>
            </w:pPr>
            <w:r>
              <w:rPr>
                <w:rFonts w:hint="eastAsia" w:ascii="宋体" w:hAnsi="宋体" w:cs="宋体"/>
                <w:color w:val="000000"/>
                <w:kern w:val="0"/>
                <w:sz w:val="22"/>
                <w:szCs w:val="22"/>
              </w:rPr>
              <w:t>5分</w:t>
            </w:r>
          </w:p>
        </w:tc>
        <w:tc>
          <w:tcPr>
            <w:tcW w:w="922" w:type="dxa"/>
            <w:tcBorders>
              <w:top w:val="nil"/>
              <w:left w:val="nil"/>
              <w:bottom w:val="single" w:color="auto" w:sz="4" w:space="0"/>
              <w:right w:val="single" w:color="auto" w:sz="4" w:space="0"/>
            </w:tcBorders>
            <w:vAlign w:val="center"/>
          </w:tcPr>
          <w:p>
            <w:pPr>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619" w:hRule="atLeast"/>
        </w:trPr>
        <w:tc>
          <w:tcPr>
            <w:tcW w:w="1373" w:type="dxa"/>
            <w:vMerge w:val="continue"/>
            <w:tcBorders>
              <w:top w:val="nil"/>
              <w:left w:val="single" w:color="auto" w:sz="4" w:space="0"/>
              <w:bottom w:val="single" w:color="000000" w:sz="4" w:space="0"/>
              <w:right w:val="single" w:color="auto" w:sz="4" w:space="0"/>
            </w:tcBorders>
            <w:vAlign w:val="center"/>
          </w:tcPr>
          <w:p>
            <w:pPr>
              <w:jc w:val="left"/>
              <w:rPr>
                <w:rFonts w:ascii="宋体" w:hAnsi="宋体" w:cs="宋体"/>
                <w:color w:val="000000"/>
                <w:kern w:val="0"/>
                <w:sz w:val="22"/>
                <w:szCs w:val="22"/>
              </w:rPr>
            </w:pPr>
          </w:p>
        </w:tc>
        <w:tc>
          <w:tcPr>
            <w:tcW w:w="6367" w:type="dxa"/>
            <w:tcBorders>
              <w:top w:val="nil"/>
              <w:left w:val="nil"/>
              <w:bottom w:val="single" w:color="auto" w:sz="4" w:space="0"/>
              <w:right w:val="single" w:color="auto" w:sz="4" w:space="0"/>
            </w:tcBorders>
            <w:vAlign w:val="center"/>
          </w:tcPr>
          <w:p>
            <w:pPr>
              <w:jc w:val="left"/>
              <w:rPr>
                <w:rFonts w:ascii="宋体" w:hAnsi="宋体" w:cs="宋体"/>
                <w:color w:val="000000"/>
                <w:kern w:val="0"/>
                <w:sz w:val="22"/>
                <w:szCs w:val="22"/>
              </w:rPr>
            </w:pPr>
            <w:r>
              <w:rPr>
                <w:rFonts w:hint="eastAsia" w:ascii="宋体" w:hAnsi="宋体" w:cs="宋体"/>
                <w:color w:val="000000"/>
                <w:kern w:val="0"/>
                <w:sz w:val="22"/>
                <w:szCs w:val="22"/>
              </w:rPr>
              <w:t>3-3 协助开展有益于提高教职工业务能力的教学竞赛、技能培训、学术研究等群众性创新工程活动。</w:t>
            </w:r>
          </w:p>
        </w:tc>
        <w:tc>
          <w:tcPr>
            <w:tcW w:w="878" w:type="dxa"/>
            <w:tcBorders>
              <w:top w:val="nil"/>
              <w:left w:val="nil"/>
              <w:bottom w:val="single" w:color="auto" w:sz="4" w:space="0"/>
              <w:right w:val="single" w:color="auto" w:sz="4" w:space="0"/>
            </w:tcBorders>
            <w:vAlign w:val="center"/>
          </w:tcPr>
          <w:p>
            <w:pPr>
              <w:jc w:val="center"/>
              <w:rPr>
                <w:rFonts w:ascii="宋体" w:hAnsi="宋体" w:cs="宋体"/>
                <w:color w:val="000000"/>
                <w:kern w:val="0"/>
                <w:sz w:val="22"/>
                <w:szCs w:val="22"/>
              </w:rPr>
            </w:pPr>
            <w:r>
              <w:rPr>
                <w:rFonts w:hint="eastAsia" w:ascii="宋体" w:hAnsi="宋体" w:cs="宋体"/>
                <w:color w:val="000000"/>
                <w:kern w:val="0"/>
                <w:sz w:val="22"/>
                <w:szCs w:val="22"/>
              </w:rPr>
              <w:t>5分</w:t>
            </w:r>
          </w:p>
        </w:tc>
        <w:tc>
          <w:tcPr>
            <w:tcW w:w="922" w:type="dxa"/>
            <w:tcBorders>
              <w:top w:val="nil"/>
              <w:left w:val="nil"/>
              <w:bottom w:val="single" w:color="auto" w:sz="4" w:space="0"/>
              <w:right w:val="single" w:color="auto" w:sz="4" w:space="0"/>
            </w:tcBorders>
            <w:vAlign w:val="center"/>
          </w:tcPr>
          <w:p>
            <w:pPr>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619" w:hRule="atLeast"/>
        </w:trPr>
        <w:tc>
          <w:tcPr>
            <w:tcW w:w="1373" w:type="dxa"/>
            <w:vMerge w:val="continue"/>
            <w:tcBorders>
              <w:top w:val="nil"/>
              <w:left w:val="single" w:color="auto" w:sz="4" w:space="0"/>
              <w:bottom w:val="single" w:color="000000" w:sz="4" w:space="0"/>
              <w:right w:val="single" w:color="auto" w:sz="4" w:space="0"/>
            </w:tcBorders>
            <w:vAlign w:val="center"/>
          </w:tcPr>
          <w:p>
            <w:pPr>
              <w:jc w:val="left"/>
              <w:rPr>
                <w:rFonts w:ascii="宋体" w:hAnsi="宋体" w:cs="宋体"/>
                <w:color w:val="000000"/>
                <w:kern w:val="0"/>
                <w:sz w:val="22"/>
                <w:szCs w:val="22"/>
              </w:rPr>
            </w:pPr>
          </w:p>
        </w:tc>
        <w:tc>
          <w:tcPr>
            <w:tcW w:w="6367" w:type="dxa"/>
            <w:tcBorders>
              <w:top w:val="nil"/>
              <w:left w:val="nil"/>
              <w:bottom w:val="single" w:color="auto" w:sz="4" w:space="0"/>
              <w:right w:val="single" w:color="auto" w:sz="4" w:space="0"/>
            </w:tcBorders>
            <w:vAlign w:val="center"/>
          </w:tcPr>
          <w:p>
            <w:pPr>
              <w:jc w:val="left"/>
              <w:rPr>
                <w:rFonts w:ascii="宋体" w:hAnsi="宋体" w:cs="宋体"/>
                <w:color w:val="000000"/>
                <w:kern w:val="0"/>
                <w:sz w:val="22"/>
                <w:szCs w:val="22"/>
              </w:rPr>
            </w:pPr>
            <w:r>
              <w:rPr>
                <w:rFonts w:hint="eastAsia" w:ascii="宋体" w:hAnsi="宋体" w:cs="宋体"/>
                <w:color w:val="000000"/>
                <w:kern w:val="0"/>
                <w:sz w:val="22"/>
                <w:szCs w:val="22"/>
              </w:rPr>
              <w:t>3-4工会活动丰富，组织有序，吸引力强，教职工参与度高，在校园文化建设中发挥作用明显。</w:t>
            </w:r>
          </w:p>
        </w:tc>
        <w:tc>
          <w:tcPr>
            <w:tcW w:w="878" w:type="dxa"/>
            <w:tcBorders>
              <w:top w:val="nil"/>
              <w:left w:val="nil"/>
              <w:bottom w:val="single" w:color="auto" w:sz="4" w:space="0"/>
              <w:right w:val="single" w:color="auto" w:sz="4" w:space="0"/>
            </w:tcBorders>
            <w:vAlign w:val="center"/>
          </w:tcPr>
          <w:p>
            <w:pPr>
              <w:jc w:val="center"/>
              <w:rPr>
                <w:rFonts w:ascii="宋体" w:hAnsi="宋体" w:cs="宋体"/>
                <w:color w:val="000000"/>
                <w:kern w:val="0"/>
                <w:sz w:val="22"/>
                <w:szCs w:val="22"/>
              </w:rPr>
            </w:pPr>
            <w:r>
              <w:rPr>
                <w:rFonts w:hint="eastAsia" w:ascii="宋体" w:hAnsi="宋体" w:cs="宋体"/>
                <w:color w:val="000000"/>
                <w:kern w:val="0"/>
                <w:sz w:val="22"/>
                <w:szCs w:val="22"/>
              </w:rPr>
              <w:t>5分</w:t>
            </w:r>
          </w:p>
        </w:tc>
        <w:tc>
          <w:tcPr>
            <w:tcW w:w="922" w:type="dxa"/>
            <w:tcBorders>
              <w:top w:val="nil"/>
              <w:left w:val="nil"/>
              <w:bottom w:val="single" w:color="auto" w:sz="4" w:space="0"/>
              <w:right w:val="single" w:color="auto" w:sz="4" w:space="0"/>
            </w:tcBorders>
            <w:vAlign w:val="center"/>
          </w:tcPr>
          <w:p>
            <w:pPr>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619" w:hRule="atLeast"/>
        </w:trPr>
        <w:tc>
          <w:tcPr>
            <w:tcW w:w="1373" w:type="dxa"/>
            <w:vMerge w:val="restart"/>
            <w:tcBorders>
              <w:top w:val="nil"/>
              <w:left w:val="single" w:color="auto" w:sz="4" w:space="0"/>
              <w:bottom w:val="single" w:color="000000" w:sz="4" w:space="0"/>
              <w:right w:val="single" w:color="auto" w:sz="4" w:space="0"/>
            </w:tcBorders>
            <w:vAlign w:val="center"/>
          </w:tcPr>
          <w:p>
            <w:pPr>
              <w:jc w:val="center"/>
              <w:rPr>
                <w:rFonts w:ascii="宋体" w:hAnsi="宋体" w:cs="宋体"/>
                <w:color w:val="000000"/>
                <w:kern w:val="0"/>
                <w:sz w:val="22"/>
                <w:szCs w:val="22"/>
              </w:rPr>
            </w:pPr>
            <w:r>
              <w:rPr>
                <w:rFonts w:hint="eastAsia" w:ascii="宋体" w:hAnsi="宋体" w:cs="宋体"/>
                <w:color w:val="000000"/>
                <w:kern w:val="0"/>
                <w:sz w:val="22"/>
                <w:szCs w:val="22"/>
              </w:rPr>
              <w:t>完善民主</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参与、民</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主管理、</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民主监督</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机制</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（15分）</w:t>
            </w:r>
          </w:p>
        </w:tc>
        <w:tc>
          <w:tcPr>
            <w:tcW w:w="6367" w:type="dxa"/>
            <w:tcBorders>
              <w:top w:val="nil"/>
              <w:left w:val="nil"/>
              <w:bottom w:val="single" w:color="auto" w:sz="4" w:space="0"/>
              <w:right w:val="single" w:color="auto" w:sz="4" w:space="0"/>
            </w:tcBorders>
            <w:vAlign w:val="center"/>
          </w:tcPr>
          <w:p>
            <w:pPr>
              <w:jc w:val="left"/>
              <w:rPr>
                <w:rFonts w:ascii="宋体" w:hAnsi="宋体" w:cs="宋体"/>
                <w:color w:val="000000"/>
                <w:kern w:val="0"/>
                <w:sz w:val="22"/>
                <w:szCs w:val="22"/>
              </w:rPr>
            </w:pPr>
            <w:r>
              <w:rPr>
                <w:rFonts w:hint="eastAsia" w:ascii="宋体" w:hAnsi="宋体" w:cs="宋体"/>
                <w:color w:val="000000"/>
                <w:kern w:val="0"/>
                <w:sz w:val="22"/>
                <w:szCs w:val="22"/>
              </w:rPr>
              <w:t>4-1 按照二级教代会建设要求，推进学校二级教代会的建立和完善。</w:t>
            </w:r>
          </w:p>
        </w:tc>
        <w:tc>
          <w:tcPr>
            <w:tcW w:w="878" w:type="dxa"/>
            <w:tcBorders>
              <w:top w:val="nil"/>
              <w:left w:val="nil"/>
              <w:bottom w:val="single" w:color="auto" w:sz="4" w:space="0"/>
              <w:right w:val="single" w:color="auto" w:sz="4" w:space="0"/>
            </w:tcBorders>
            <w:vAlign w:val="center"/>
          </w:tcPr>
          <w:p>
            <w:pPr>
              <w:jc w:val="center"/>
              <w:rPr>
                <w:rFonts w:ascii="宋体" w:hAnsi="宋体" w:cs="宋体"/>
                <w:color w:val="000000"/>
                <w:kern w:val="0"/>
                <w:sz w:val="22"/>
                <w:szCs w:val="22"/>
              </w:rPr>
            </w:pPr>
            <w:r>
              <w:rPr>
                <w:rFonts w:hint="eastAsia" w:ascii="宋体" w:hAnsi="宋体" w:cs="宋体"/>
                <w:color w:val="000000"/>
                <w:kern w:val="0"/>
                <w:sz w:val="22"/>
                <w:szCs w:val="22"/>
              </w:rPr>
              <w:t>2分</w:t>
            </w:r>
          </w:p>
        </w:tc>
        <w:tc>
          <w:tcPr>
            <w:tcW w:w="922" w:type="dxa"/>
            <w:tcBorders>
              <w:top w:val="nil"/>
              <w:left w:val="nil"/>
              <w:bottom w:val="single" w:color="auto" w:sz="4" w:space="0"/>
              <w:right w:val="single" w:color="auto" w:sz="4" w:space="0"/>
            </w:tcBorders>
            <w:vAlign w:val="center"/>
          </w:tcPr>
          <w:p>
            <w:pPr>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619" w:hRule="atLeast"/>
        </w:trPr>
        <w:tc>
          <w:tcPr>
            <w:tcW w:w="1373" w:type="dxa"/>
            <w:vMerge w:val="continue"/>
            <w:tcBorders>
              <w:top w:val="nil"/>
              <w:left w:val="single" w:color="auto" w:sz="4" w:space="0"/>
              <w:bottom w:val="single" w:color="000000" w:sz="4" w:space="0"/>
              <w:right w:val="single" w:color="auto" w:sz="4" w:space="0"/>
            </w:tcBorders>
            <w:vAlign w:val="center"/>
          </w:tcPr>
          <w:p>
            <w:pPr>
              <w:jc w:val="left"/>
              <w:rPr>
                <w:rFonts w:ascii="宋体" w:hAnsi="宋体" w:cs="宋体"/>
                <w:color w:val="000000"/>
                <w:kern w:val="0"/>
                <w:sz w:val="22"/>
                <w:szCs w:val="22"/>
              </w:rPr>
            </w:pPr>
          </w:p>
        </w:tc>
        <w:tc>
          <w:tcPr>
            <w:tcW w:w="6367" w:type="dxa"/>
            <w:tcBorders>
              <w:top w:val="nil"/>
              <w:left w:val="nil"/>
              <w:bottom w:val="single" w:color="auto" w:sz="4" w:space="0"/>
              <w:right w:val="single" w:color="auto" w:sz="4" w:space="0"/>
            </w:tcBorders>
            <w:vAlign w:val="center"/>
          </w:tcPr>
          <w:p>
            <w:pPr>
              <w:jc w:val="left"/>
              <w:rPr>
                <w:rFonts w:ascii="宋体" w:hAnsi="宋体" w:cs="宋体"/>
                <w:color w:val="000000"/>
                <w:kern w:val="0"/>
                <w:sz w:val="22"/>
                <w:szCs w:val="22"/>
              </w:rPr>
            </w:pPr>
            <w:r>
              <w:rPr>
                <w:rFonts w:hint="eastAsia" w:ascii="宋体" w:hAnsi="宋体" w:cs="宋体"/>
                <w:color w:val="000000"/>
                <w:kern w:val="0"/>
                <w:sz w:val="22"/>
                <w:szCs w:val="22"/>
              </w:rPr>
              <w:t>4-2 按照职权和组织程序，教代会按规定换届，每年至少召开一次教代会或教职工大会，听取审议单位重大事项和与教职工权益相关的事项。</w:t>
            </w:r>
          </w:p>
        </w:tc>
        <w:tc>
          <w:tcPr>
            <w:tcW w:w="878" w:type="dxa"/>
            <w:tcBorders>
              <w:top w:val="nil"/>
              <w:left w:val="nil"/>
              <w:bottom w:val="single" w:color="auto" w:sz="4" w:space="0"/>
              <w:right w:val="single" w:color="auto" w:sz="4" w:space="0"/>
            </w:tcBorders>
            <w:vAlign w:val="center"/>
          </w:tcPr>
          <w:p>
            <w:pPr>
              <w:jc w:val="center"/>
              <w:rPr>
                <w:rFonts w:ascii="宋体" w:hAnsi="宋体" w:cs="宋体"/>
                <w:color w:val="000000"/>
                <w:kern w:val="0"/>
                <w:sz w:val="22"/>
                <w:szCs w:val="22"/>
              </w:rPr>
            </w:pPr>
            <w:r>
              <w:rPr>
                <w:rFonts w:hint="eastAsia" w:ascii="宋体" w:hAnsi="宋体" w:cs="宋体"/>
                <w:color w:val="000000"/>
                <w:kern w:val="0"/>
                <w:sz w:val="22"/>
                <w:szCs w:val="22"/>
              </w:rPr>
              <w:t>3分</w:t>
            </w:r>
          </w:p>
        </w:tc>
        <w:tc>
          <w:tcPr>
            <w:tcW w:w="922" w:type="dxa"/>
            <w:tcBorders>
              <w:top w:val="nil"/>
              <w:left w:val="nil"/>
              <w:bottom w:val="single" w:color="auto" w:sz="4" w:space="0"/>
              <w:right w:val="single" w:color="auto" w:sz="4" w:space="0"/>
            </w:tcBorders>
            <w:vAlign w:val="center"/>
          </w:tcPr>
          <w:p>
            <w:pPr>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619" w:hRule="atLeast"/>
        </w:trPr>
        <w:tc>
          <w:tcPr>
            <w:tcW w:w="1373" w:type="dxa"/>
            <w:vMerge w:val="continue"/>
            <w:tcBorders>
              <w:top w:val="nil"/>
              <w:left w:val="single" w:color="auto" w:sz="4" w:space="0"/>
              <w:bottom w:val="single" w:color="000000" w:sz="4" w:space="0"/>
              <w:right w:val="single" w:color="auto" w:sz="4" w:space="0"/>
            </w:tcBorders>
            <w:vAlign w:val="center"/>
          </w:tcPr>
          <w:p>
            <w:pPr>
              <w:jc w:val="left"/>
              <w:rPr>
                <w:rFonts w:ascii="宋体" w:hAnsi="宋体" w:cs="宋体"/>
                <w:color w:val="000000"/>
                <w:kern w:val="0"/>
                <w:sz w:val="22"/>
                <w:szCs w:val="22"/>
              </w:rPr>
            </w:pPr>
          </w:p>
        </w:tc>
        <w:tc>
          <w:tcPr>
            <w:tcW w:w="6367" w:type="dxa"/>
            <w:tcBorders>
              <w:top w:val="nil"/>
              <w:left w:val="nil"/>
              <w:bottom w:val="single" w:color="auto" w:sz="4" w:space="0"/>
              <w:right w:val="single" w:color="auto" w:sz="4" w:space="0"/>
            </w:tcBorders>
            <w:vAlign w:val="center"/>
          </w:tcPr>
          <w:p>
            <w:pPr>
              <w:jc w:val="left"/>
              <w:rPr>
                <w:rFonts w:ascii="宋体" w:hAnsi="宋体" w:cs="宋体"/>
                <w:color w:val="000000"/>
                <w:kern w:val="0"/>
                <w:sz w:val="22"/>
                <w:szCs w:val="22"/>
              </w:rPr>
            </w:pPr>
            <w:r>
              <w:rPr>
                <w:rFonts w:hint="eastAsia" w:ascii="宋体" w:hAnsi="宋体" w:cs="宋体"/>
                <w:color w:val="000000"/>
                <w:kern w:val="0"/>
                <w:sz w:val="22"/>
                <w:szCs w:val="22"/>
              </w:rPr>
              <w:t>4-3 认真落实教代会提案，教代会提案件件有答复，满意、基本满意率达90％</w:t>
            </w:r>
          </w:p>
        </w:tc>
        <w:tc>
          <w:tcPr>
            <w:tcW w:w="878" w:type="dxa"/>
            <w:tcBorders>
              <w:top w:val="nil"/>
              <w:left w:val="nil"/>
              <w:bottom w:val="single" w:color="auto" w:sz="4" w:space="0"/>
              <w:right w:val="single" w:color="auto" w:sz="4" w:space="0"/>
            </w:tcBorders>
            <w:vAlign w:val="center"/>
          </w:tcPr>
          <w:p>
            <w:pPr>
              <w:jc w:val="center"/>
              <w:rPr>
                <w:rFonts w:ascii="宋体" w:hAnsi="宋体" w:cs="宋体"/>
                <w:color w:val="000000"/>
                <w:kern w:val="0"/>
                <w:sz w:val="22"/>
                <w:szCs w:val="22"/>
              </w:rPr>
            </w:pPr>
            <w:r>
              <w:rPr>
                <w:rFonts w:hint="eastAsia" w:ascii="宋体" w:hAnsi="宋体" w:cs="宋体"/>
                <w:color w:val="000000"/>
                <w:kern w:val="0"/>
                <w:sz w:val="22"/>
                <w:szCs w:val="22"/>
              </w:rPr>
              <w:t>2分</w:t>
            </w:r>
          </w:p>
        </w:tc>
        <w:tc>
          <w:tcPr>
            <w:tcW w:w="922" w:type="dxa"/>
            <w:tcBorders>
              <w:top w:val="nil"/>
              <w:left w:val="nil"/>
              <w:bottom w:val="single" w:color="auto" w:sz="4" w:space="0"/>
              <w:right w:val="single" w:color="auto" w:sz="4" w:space="0"/>
            </w:tcBorders>
            <w:vAlign w:val="center"/>
          </w:tcPr>
          <w:p>
            <w:pPr>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619" w:hRule="atLeast"/>
        </w:trPr>
        <w:tc>
          <w:tcPr>
            <w:tcW w:w="1373" w:type="dxa"/>
            <w:vMerge w:val="continue"/>
            <w:tcBorders>
              <w:top w:val="nil"/>
              <w:left w:val="single" w:color="auto" w:sz="4" w:space="0"/>
              <w:bottom w:val="single" w:color="000000" w:sz="4" w:space="0"/>
              <w:right w:val="single" w:color="auto" w:sz="4" w:space="0"/>
            </w:tcBorders>
            <w:vAlign w:val="center"/>
          </w:tcPr>
          <w:p>
            <w:pPr>
              <w:jc w:val="left"/>
              <w:rPr>
                <w:rFonts w:ascii="宋体" w:hAnsi="宋体" w:cs="宋体"/>
                <w:color w:val="000000"/>
                <w:kern w:val="0"/>
                <w:sz w:val="22"/>
                <w:szCs w:val="22"/>
              </w:rPr>
            </w:pPr>
          </w:p>
        </w:tc>
        <w:tc>
          <w:tcPr>
            <w:tcW w:w="6367" w:type="dxa"/>
            <w:tcBorders>
              <w:top w:val="nil"/>
              <w:left w:val="nil"/>
              <w:bottom w:val="single" w:color="auto" w:sz="4" w:space="0"/>
              <w:right w:val="single" w:color="auto" w:sz="4" w:space="0"/>
            </w:tcBorders>
            <w:vAlign w:val="center"/>
          </w:tcPr>
          <w:p>
            <w:pPr>
              <w:jc w:val="left"/>
              <w:rPr>
                <w:rFonts w:ascii="宋体" w:hAnsi="宋体" w:cs="宋体"/>
                <w:color w:val="000000"/>
                <w:kern w:val="0"/>
                <w:sz w:val="22"/>
                <w:szCs w:val="22"/>
              </w:rPr>
            </w:pPr>
            <w:r>
              <w:rPr>
                <w:rFonts w:hint="eastAsia" w:ascii="宋体" w:hAnsi="宋体" w:cs="宋体"/>
                <w:color w:val="000000"/>
                <w:kern w:val="0"/>
                <w:sz w:val="22"/>
                <w:szCs w:val="22"/>
              </w:rPr>
              <w:t>4-4 教代会代表参与对本单位党政领导的评议。</w:t>
            </w:r>
          </w:p>
        </w:tc>
        <w:tc>
          <w:tcPr>
            <w:tcW w:w="878" w:type="dxa"/>
            <w:tcBorders>
              <w:top w:val="nil"/>
              <w:left w:val="nil"/>
              <w:bottom w:val="single" w:color="auto" w:sz="4" w:space="0"/>
              <w:right w:val="single" w:color="auto" w:sz="4" w:space="0"/>
            </w:tcBorders>
            <w:vAlign w:val="center"/>
          </w:tcPr>
          <w:p>
            <w:pPr>
              <w:jc w:val="center"/>
              <w:rPr>
                <w:rFonts w:ascii="宋体" w:hAnsi="宋体" w:cs="宋体"/>
                <w:color w:val="000000"/>
                <w:kern w:val="0"/>
                <w:sz w:val="22"/>
                <w:szCs w:val="22"/>
              </w:rPr>
            </w:pPr>
            <w:r>
              <w:rPr>
                <w:rFonts w:hint="eastAsia" w:ascii="宋体" w:hAnsi="宋体" w:cs="宋体"/>
                <w:color w:val="000000"/>
                <w:kern w:val="0"/>
                <w:sz w:val="22"/>
                <w:szCs w:val="22"/>
              </w:rPr>
              <w:t>2分</w:t>
            </w:r>
          </w:p>
        </w:tc>
        <w:tc>
          <w:tcPr>
            <w:tcW w:w="922" w:type="dxa"/>
            <w:tcBorders>
              <w:top w:val="nil"/>
              <w:left w:val="nil"/>
              <w:bottom w:val="single" w:color="auto" w:sz="4" w:space="0"/>
              <w:right w:val="single" w:color="auto" w:sz="4" w:space="0"/>
            </w:tcBorders>
            <w:vAlign w:val="center"/>
          </w:tcPr>
          <w:p>
            <w:pPr>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619" w:hRule="atLeast"/>
        </w:trPr>
        <w:tc>
          <w:tcPr>
            <w:tcW w:w="1373" w:type="dxa"/>
            <w:vMerge w:val="continue"/>
            <w:tcBorders>
              <w:top w:val="nil"/>
              <w:left w:val="single" w:color="auto" w:sz="4" w:space="0"/>
              <w:bottom w:val="single" w:color="000000" w:sz="4" w:space="0"/>
              <w:right w:val="single" w:color="auto" w:sz="4" w:space="0"/>
            </w:tcBorders>
            <w:vAlign w:val="center"/>
          </w:tcPr>
          <w:p>
            <w:pPr>
              <w:jc w:val="left"/>
              <w:rPr>
                <w:rFonts w:ascii="宋体" w:hAnsi="宋体" w:cs="宋体"/>
                <w:color w:val="000000"/>
                <w:kern w:val="0"/>
                <w:sz w:val="22"/>
                <w:szCs w:val="22"/>
              </w:rPr>
            </w:pPr>
          </w:p>
        </w:tc>
        <w:tc>
          <w:tcPr>
            <w:tcW w:w="6367" w:type="dxa"/>
            <w:tcBorders>
              <w:top w:val="nil"/>
              <w:left w:val="nil"/>
              <w:bottom w:val="single" w:color="auto" w:sz="4" w:space="0"/>
              <w:right w:val="single" w:color="auto" w:sz="4" w:space="0"/>
            </w:tcBorders>
            <w:vAlign w:val="center"/>
          </w:tcPr>
          <w:p>
            <w:pPr>
              <w:jc w:val="left"/>
              <w:rPr>
                <w:rFonts w:ascii="宋体" w:hAnsi="宋体" w:cs="宋体"/>
                <w:color w:val="000000"/>
                <w:kern w:val="0"/>
                <w:sz w:val="22"/>
                <w:szCs w:val="22"/>
              </w:rPr>
            </w:pPr>
            <w:r>
              <w:rPr>
                <w:rFonts w:hint="eastAsia" w:ascii="宋体" w:hAnsi="宋体" w:cs="宋体"/>
                <w:color w:val="000000"/>
                <w:kern w:val="0"/>
                <w:sz w:val="22"/>
                <w:szCs w:val="22"/>
              </w:rPr>
              <w:t>4-5 单位政务公开制度完善、及时、规范，群众满意率达到85%以上。</w:t>
            </w:r>
          </w:p>
        </w:tc>
        <w:tc>
          <w:tcPr>
            <w:tcW w:w="878" w:type="dxa"/>
            <w:tcBorders>
              <w:top w:val="nil"/>
              <w:left w:val="nil"/>
              <w:bottom w:val="single" w:color="auto" w:sz="4" w:space="0"/>
              <w:right w:val="single" w:color="auto" w:sz="4" w:space="0"/>
            </w:tcBorders>
            <w:vAlign w:val="center"/>
          </w:tcPr>
          <w:p>
            <w:pPr>
              <w:jc w:val="center"/>
              <w:rPr>
                <w:rFonts w:ascii="宋体" w:hAnsi="宋体" w:cs="宋体"/>
                <w:color w:val="000000"/>
                <w:kern w:val="0"/>
                <w:sz w:val="22"/>
                <w:szCs w:val="22"/>
              </w:rPr>
            </w:pPr>
            <w:r>
              <w:rPr>
                <w:rFonts w:hint="eastAsia" w:ascii="宋体" w:hAnsi="宋体" w:cs="宋体"/>
                <w:color w:val="000000"/>
                <w:kern w:val="0"/>
                <w:sz w:val="22"/>
                <w:szCs w:val="22"/>
              </w:rPr>
              <w:t>2分</w:t>
            </w:r>
          </w:p>
        </w:tc>
        <w:tc>
          <w:tcPr>
            <w:tcW w:w="922" w:type="dxa"/>
            <w:tcBorders>
              <w:top w:val="nil"/>
              <w:left w:val="nil"/>
              <w:bottom w:val="single" w:color="auto" w:sz="4" w:space="0"/>
              <w:right w:val="single" w:color="auto" w:sz="4" w:space="0"/>
            </w:tcBorders>
            <w:vAlign w:val="center"/>
          </w:tcPr>
          <w:p>
            <w:pPr>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619" w:hRule="atLeast"/>
        </w:trPr>
        <w:tc>
          <w:tcPr>
            <w:tcW w:w="1373" w:type="dxa"/>
            <w:vMerge w:val="continue"/>
            <w:tcBorders>
              <w:top w:val="nil"/>
              <w:left w:val="single" w:color="auto" w:sz="4" w:space="0"/>
              <w:bottom w:val="single" w:color="000000" w:sz="4" w:space="0"/>
              <w:right w:val="single" w:color="auto" w:sz="4" w:space="0"/>
            </w:tcBorders>
            <w:vAlign w:val="center"/>
          </w:tcPr>
          <w:p>
            <w:pPr>
              <w:jc w:val="left"/>
              <w:rPr>
                <w:rFonts w:ascii="宋体" w:hAnsi="宋体" w:cs="宋体"/>
                <w:color w:val="000000"/>
                <w:kern w:val="0"/>
                <w:sz w:val="22"/>
                <w:szCs w:val="22"/>
              </w:rPr>
            </w:pPr>
          </w:p>
        </w:tc>
        <w:tc>
          <w:tcPr>
            <w:tcW w:w="6367" w:type="dxa"/>
            <w:tcBorders>
              <w:top w:val="nil"/>
              <w:left w:val="nil"/>
              <w:bottom w:val="single" w:color="auto" w:sz="4" w:space="0"/>
              <w:right w:val="single" w:color="auto" w:sz="4" w:space="0"/>
            </w:tcBorders>
            <w:vAlign w:val="center"/>
          </w:tcPr>
          <w:p>
            <w:pPr>
              <w:jc w:val="left"/>
              <w:rPr>
                <w:rFonts w:ascii="宋体" w:hAnsi="宋体" w:cs="宋体"/>
                <w:color w:val="000000"/>
                <w:kern w:val="0"/>
                <w:sz w:val="22"/>
                <w:szCs w:val="22"/>
              </w:rPr>
            </w:pPr>
            <w:r>
              <w:rPr>
                <w:rFonts w:hint="eastAsia" w:ascii="宋体" w:hAnsi="宋体" w:cs="宋体"/>
                <w:color w:val="000000"/>
                <w:kern w:val="0"/>
                <w:sz w:val="22"/>
                <w:szCs w:val="22"/>
              </w:rPr>
              <w:t>4-6 在单位民主管理中，注重发挥工会作用，工会领导参与本单位重大事项的讨论、研究。</w:t>
            </w:r>
          </w:p>
        </w:tc>
        <w:tc>
          <w:tcPr>
            <w:tcW w:w="878" w:type="dxa"/>
            <w:tcBorders>
              <w:top w:val="nil"/>
              <w:left w:val="nil"/>
              <w:bottom w:val="single" w:color="auto" w:sz="4" w:space="0"/>
              <w:right w:val="single" w:color="auto" w:sz="4" w:space="0"/>
            </w:tcBorders>
            <w:vAlign w:val="center"/>
          </w:tcPr>
          <w:p>
            <w:pPr>
              <w:jc w:val="center"/>
              <w:rPr>
                <w:rFonts w:ascii="宋体" w:hAnsi="宋体" w:cs="宋体"/>
                <w:color w:val="000000"/>
                <w:kern w:val="0"/>
                <w:sz w:val="22"/>
                <w:szCs w:val="22"/>
              </w:rPr>
            </w:pPr>
            <w:r>
              <w:rPr>
                <w:rFonts w:hint="eastAsia" w:ascii="宋体" w:hAnsi="宋体" w:cs="宋体"/>
                <w:color w:val="000000"/>
                <w:kern w:val="0"/>
                <w:sz w:val="22"/>
                <w:szCs w:val="22"/>
              </w:rPr>
              <w:t>2分</w:t>
            </w:r>
          </w:p>
        </w:tc>
        <w:tc>
          <w:tcPr>
            <w:tcW w:w="922" w:type="dxa"/>
            <w:tcBorders>
              <w:top w:val="nil"/>
              <w:left w:val="nil"/>
              <w:bottom w:val="single" w:color="auto" w:sz="4" w:space="0"/>
              <w:right w:val="single" w:color="auto" w:sz="4" w:space="0"/>
            </w:tcBorders>
            <w:vAlign w:val="center"/>
          </w:tcPr>
          <w:p>
            <w:pPr>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619" w:hRule="atLeast"/>
        </w:trPr>
        <w:tc>
          <w:tcPr>
            <w:tcW w:w="1373" w:type="dxa"/>
            <w:vMerge w:val="continue"/>
            <w:tcBorders>
              <w:top w:val="nil"/>
              <w:left w:val="single" w:color="auto" w:sz="4" w:space="0"/>
              <w:bottom w:val="single" w:color="000000" w:sz="4" w:space="0"/>
              <w:right w:val="single" w:color="auto" w:sz="4" w:space="0"/>
            </w:tcBorders>
            <w:vAlign w:val="center"/>
          </w:tcPr>
          <w:p>
            <w:pPr>
              <w:jc w:val="left"/>
              <w:rPr>
                <w:rFonts w:ascii="宋体" w:hAnsi="宋体" w:cs="宋体"/>
                <w:color w:val="000000"/>
                <w:kern w:val="0"/>
                <w:sz w:val="22"/>
                <w:szCs w:val="22"/>
              </w:rPr>
            </w:pPr>
          </w:p>
        </w:tc>
        <w:tc>
          <w:tcPr>
            <w:tcW w:w="6367" w:type="dxa"/>
            <w:tcBorders>
              <w:top w:val="nil"/>
              <w:left w:val="nil"/>
              <w:bottom w:val="single" w:color="auto" w:sz="4" w:space="0"/>
              <w:right w:val="single" w:color="auto" w:sz="4" w:space="0"/>
            </w:tcBorders>
            <w:vAlign w:val="center"/>
          </w:tcPr>
          <w:p>
            <w:pPr>
              <w:jc w:val="left"/>
              <w:rPr>
                <w:rFonts w:ascii="宋体" w:hAnsi="宋体" w:cs="宋体"/>
                <w:color w:val="000000"/>
                <w:kern w:val="0"/>
                <w:sz w:val="22"/>
                <w:szCs w:val="22"/>
              </w:rPr>
            </w:pPr>
            <w:r>
              <w:rPr>
                <w:rFonts w:hint="eastAsia" w:ascii="宋体" w:hAnsi="宋体" w:cs="宋体"/>
                <w:color w:val="000000"/>
                <w:kern w:val="0"/>
                <w:sz w:val="22"/>
                <w:szCs w:val="22"/>
              </w:rPr>
              <w:t>4-7 建立健全教代会的档案材料，资料健全、明了、规范。</w:t>
            </w:r>
          </w:p>
        </w:tc>
        <w:tc>
          <w:tcPr>
            <w:tcW w:w="878" w:type="dxa"/>
            <w:tcBorders>
              <w:top w:val="nil"/>
              <w:left w:val="nil"/>
              <w:bottom w:val="single" w:color="auto" w:sz="4" w:space="0"/>
              <w:right w:val="single" w:color="auto" w:sz="4" w:space="0"/>
            </w:tcBorders>
            <w:vAlign w:val="center"/>
          </w:tcPr>
          <w:p>
            <w:pPr>
              <w:jc w:val="center"/>
              <w:rPr>
                <w:rFonts w:ascii="宋体" w:hAnsi="宋体" w:cs="宋体"/>
                <w:color w:val="000000"/>
                <w:kern w:val="0"/>
                <w:sz w:val="22"/>
                <w:szCs w:val="22"/>
              </w:rPr>
            </w:pPr>
            <w:r>
              <w:rPr>
                <w:rFonts w:hint="eastAsia" w:ascii="宋体" w:hAnsi="宋体" w:cs="宋体"/>
                <w:color w:val="000000"/>
                <w:kern w:val="0"/>
                <w:sz w:val="22"/>
                <w:szCs w:val="22"/>
              </w:rPr>
              <w:t>2分</w:t>
            </w:r>
          </w:p>
        </w:tc>
        <w:tc>
          <w:tcPr>
            <w:tcW w:w="922" w:type="dxa"/>
            <w:tcBorders>
              <w:top w:val="nil"/>
              <w:left w:val="nil"/>
              <w:bottom w:val="single" w:color="auto" w:sz="4" w:space="0"/>
              <w:right w:val="single" w:color="auto" w:sz="4" w:space="0"/>
            </w:tcBorders>
            <w:vAlign w:val="center"/>
          </w:tcPr>
          <w:p>
            <w:pPr>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619" w:hRule="atLeast"/>
        </w:trPr>
        <w:tc>
          <w:tcPr>
            <w:tcW w:w="1373" w:type="dxa"/>
            <w:vMerge w:val="restart"/>
            <w:tcBorders>
              <w:top w:val="nil"/>
              <w:left w:val="single" w:color="auto" w:sz="4" w:space="0"/>
              <w:bottom w:val="nil"/>
              <w:right w:val="single" w:color="auto" w:sz="4" w:space="0"/>
            </w:tcBorders>
            <w:vAlign w:val="center"/>
          </w:tcPr>
          <w:p>
            <w:pPr>
              <w:jc w:val="center"/>
              <w:rPr>
                <w:rFonts w:ascii="宋体" w:hAnsi="宋体" w:cs="宋体"/>
                <w:color w:val="000000"/>
                <w:kern w:val="0"/>
                <w:sz w:val="22"/>
                <w:szCs w:val="22"/>
              </w:rPr>
            </w:pPr>
            <w:r>
              <w:rPr>
                <w:rFonts w:hint="eastAsia" w:ascii="宋体" w:hAnsi="宋体" w:cs="宋体"/>
                <w:color w:val="000000"/>
                <w:kern w:val="0"/>
                <w:sz w:val="22"/>
                <w:szCs w:val="22"/>
              </w:rPr>
              <w:t>维护教职</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工权益，</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切实为教</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职工说话</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办事</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（20分）</w:t>
            </w:r>
          </w:p>
        </w:tc>
        <w:tc>
          <w:tcPr>
            <w:tcW w:w="6367" w:type="dxa"/>
            <w:tcBorders>
              <w:top w:val="nil"/>
              <w:left w:val="nil"/>
              <w:bottom w:val="single" w:color="auto" w:sz="4" w:space="0"/>
              <w:right w:val="single" w:color="auto" w:sz="4" w:space="0"/>
            </w:tcBorders>
            <w:vAlign w:val="center"/>
          </w:tcPr>
          <w:p>
            <w:pPr>
              <w:jc w:val="left"/>
              <w:rPr>
                <w:rFonts w:ascii="宋体" w:hAnsi="宋体" w:cs="宋体"/>
                <w:color w:val="000000"/>
                <w:kern w:val="0"/>
                <w:sz w:val="22"/>
                <w:szCs w:val="22"/>
              </w:rPr>
            </w:pPr>
            <w:r>
              <w:rPr>
                <w:rFonts w:hint="eastAsia" w:ascii="宋体" w:hAnsi="宋体" w:cs="宋体"/>
                <w:color w:val="000000"/>
                <w:kern w:val="0"/>
                <w:sz w:val="22"/>
                <w:szCs w:val="22"/>
              </w:rPr>
              <w:t>5-1 注重源头维护，积极参与涉及教职工切身利益等重大问题的决策研究，能提出合理意见和建议，成绩显著。</w:t>
            </w:r>
          </w:p>
        </w:tc>
        <w:tc>
          <w:tcPr>
            <w:tcW w:w="878" w:type="dxa"/>
            <w:tcBorders>
              <w:top w:val="nil"/>
              <w:left w:val="nil"/>
              <w:bottom w:val="single" w:color="auto" w:sz="4" w:space="0"/>
              <w:right w:val="single" w:color="auto" w:sz="4" w:space="0"/>
            </w:tcBorders>
            <w:vAlign w:val="center"/>
          </w:tcPr>
          <w:p>
            <w:pPr>
              <w:jc w:val="center"/>
              <w:rPr>
                <w:rFonts w:ascii="宋体" w:hAnsi="宋体" w:cs="宋体"/>
                <w:color w:val="000000"/>
                <w:kern w:val="0"/>
                <w:sz w:val="22"/>
                <w:szCs w:val="22"/>
              </w:rPr>
            </w:pPr>
            <w:r>
              <w:rPr>
                <w:rFonts w:hint="eastAsia" w:ascii="宋体" w:hAnsi="宋体" w:cs="宋体"/>
                <w:color w:val="000000"/>
                <w:kern w:val="0"/>
                <w:sz w:val="22"/>
                <w:szCs w:val="22"/>
              </w:rPr>
              <w:t>4分</w:t>
            </w:r>
          </w:p>
        </w:tc>
        <w:tc>
          <w:tcPr>
            <w:tcW w:w="922" w:type="dxa"/>
            <w:tcBorders>
              <w:top w:val="nil"/>
              <w:left w:val="nil"/>
              <w:bottom w:val="single" w:color="auto" w:sz="4" w:space="0"/>
              <w:right w:val="single" w:color="auto" w:sz="4" w:space="0"/>
            </w:tcBorders>
            <w:vAlign w:val="center"/>
          </w:tcPr>
          <w:p>
            <w:pPr>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619" w:hRule="atLeast"/>
        </w:trPr>
        <w:tc>
          <w:tcPr>
            <w:tcW w:w="1373" w:type="dxa"/>
            <w:vMerge w:val="continue"/>
            <w:tcBorders>
              <w:top w:val="nil"/>
              <w:left w:val="single" w:color="auto" w:sz="4" w:space="0"/>
              <w:bottom w:val="nil"/>
              <w:right w:val="single" w:color="auto" w:sz="4" w:space="0"/>
            </w:tcBorders>
            <w:vAlign w:val="center"/>
          </w:tcPr>
          <w:p>
            <w:pPr>
              <w:jc w:val="left"/>
              <w:rPr>
                <w:rFonts w:ascii="宋体" w:hAnsi="宋体" w:cs="宋体"/>
                <w:color w:val="000000"/>
                <w:kern w:val="0"/>
                <w:sz w:val="22"/>
                <w:szCs w:val="22"/>
              </w:rPr>
            </w:pPr>
          </w:p>
        </w:tc>
        <w:tc>
          <w:tcPr>
            <w:tcW w:w="6367" w:type="dxa"/>
            <w:tcBorders>
              <w:top w:val="nil"/>
              <w:left w:val="nil"/>
              <w:bottom w:val="single" w:color="auto" w:sz="4" w:space="0"/>
              <w:right w:val="single" w:color="auto" w:sz="4" w:space="0"/>
            </w:tcBorders>
            <w:vAlign w:val="center"/>
          </w:tcPr>
          <w:p>
            <w:pPr>
              <w:jc w:val="left"/>
              <w:rPr>
                <w:rFonts w:ascii="宋体" w:hAnsi="宋体" w:cs="宋体"/>
                <w:color w:val="000000"/>
                <w:kern w:val="0"/>
                <w:sz w:val="22"/>
                <w:szCs w:val="22"/>
              </w:rPr>
            </w:pPr>
            <w:r>
              <w:rPr>
                <w:rFonts w:hint="eastAsia" w:ascii="宋体" w:hAnsi="宋体" w:cs="宋体"/>
                <w:color w:val="000000"/>
                <w:kern w:val="0"/>
                <w:sz w:val="22"/>
                <w:szCs w:val="22"/>
              </w:rPr>
              <w:t>5-2 关注教职工中的热点、难点问题，及时向本单位领导反映并协助解决，协助行政做好教职工福利工作。群众反映满意。</w:t>
            </w:r>
          </w:p>
        </w:tc>
        <w:tc>
          <w:tcPr>
            <w:tcW w:w="878" w:type="dxa"/>
            <w:tcBorders>
              <w:top w:val="nil"/>
              <w:left w:val="nil"/>
              <w:bottom w:val="single" w:color="auto" w:sz="4" w:space="0"/>
              <w:right w:val="single" w:color="auto" w:sz="4" w:space="0"/>
            </w:tcBorders>
            <w:vAlign w:val="center"/>
          </w:tcPr>
          <w:p>
            <w:pPr>
              <w:jc w:val="center"/>
              <w:rPr>
                <w:rFonts w:ascii="宋体" w:hAnsi="宋体" w:cs="宋体"/>
                <w:color w:val="000000"/>
                <w:kern w:val="0"/>
                <w:sz w:val="22"/>
                <w:szCs w:val="22"/>
              </w:rPr>
            </w:pPr>
            <w:r>
              <w:rPr>
                <w:rFonts w:hint="eastAsia" w:ascii="宋体" w:hAnsi="宋体" w:cs="宋体"/>
                <w:color w:val="000000"/>
                <w:kern w:val="0"/>
                <w:sz w:val="22"/>
                <w:szCs w:val="22"/>
              </w:rPr>
              <w:t>4分</w:t>
            </w:r>
          </w:p>
        </w:tc>
        <w:tc>
          <w:tcPr>
            <w:tcW w:w="922" w:type="dxa"/>
            <w:tcBorders>
              <w:top w:val="nil"/>
              <w:left w:val="nil"/>
              <w:bottom w:val="single" w:color="auto" w:sz="4" w:space="0"/>
              <w:right w:val="single" w:color="auto" w:sz="4" w:space="0"/>
            </w:tcBorders>
            <w:vAlign w:val="center"/>
          </w:tcPr>
          <w:p>
            <w:pPr>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619" w:hRule="atLeast"/>
        </w:trPr>
        <w:tc>
          <w:tcPr>
            <w:tcW w:w="1373" w:type="dxa"/>
            <w:vMerge w:val="continue"/>
            <w:tcBorders>
              <w:top w:val="nil"/>
              <w:left w:val="single" w:color="auto" w:sz="4" w:space="0"/>
              <w:bottom w:val="nil"/>
              <w:right w:val="single" w:color="auto" w:sz="4" w:space="0"/>
            </w:tcBorders>
            <w:vAlign w:val="center"/>
          </w:tcPr>
          <w:p>
            <w:pPr>
              <w:jc w:val="left"/>
              <w:rPr>
                <w:rFonts w:ascii="宋体" w:hAnsi="宋体" w:cs="宋体"/>
                <w:color w:val="000000"/>
                <w:kern w:val="0"/>
                <w:sz w:val="22"/>
                <w:szCs w:val="22"/>
              </w:rPr>
            </w:pPr>
          </w:p>
        </w:tc>
        <w:tc>
          <w:tcPr>
            <w:tcW w:w="6367" w:type="dxa"/>
            <w:tcBorders>
              <w:top w:val="nil"/>
              <w:left w:val="nil"/>
              <w:bottom w:val="single" w:color="auto" w:sz="4" w:space="0"/>
              <w:right w:val="single" w:color="auto" w:sz="4" w:space="0"/>
            </w:tcBorders>
            <w:vAlign w:val="center"/>
          </w:tcPr>
          <w:p>
            <w:pPr>
              <w:jc w:val="left"/>
              <w:rPr>
                <w:rFonts w:ascii="宋体" w:hAnsi="宋体" w:cs="宋体"/>
                <w:color w:val="000000"/>
                <w:kern w:val="0"/>
                <w:sz w:val="22"/>
                <w:szCs w:val="22"/>
              </w:rPr>
            </w:pPr>
            <w:r>
              <w:rPr>
                <w:rFonts w:hint="eastAsia" w:ascii="宋体" w:hAnsi="宋体" w:cs="宋体"/>
                <w:color w:val="000000"/>
                <w:kern w:val="0"/>
                <w:sz w:val="22"/>
                <w:szCs w:val="22"/>
              </w:rPr>
              <w:t>5-3 认真做好慰问困难教职工等送温暖工作。做到“五必访”（教职工病、婚、育、丧、特殊情况必访）。</w:t>
            </w:r>
          </w:p>
        </w:tc>
        <w:tc>
          <w:tcPr>
            <w:tcW w:w="878" w:type="dxa"/>
            <w:tcBorders>
              <w:top w:val="nil"/>
              <w:left w:val="nil"/>
              <w:bottom w:val="single" w:color="auto" w:sz="4" w:space="0"/>
              <w:right w:val="single" w:color="auto" w:sz="4" w:space="0"/>
            </w:tcBorders>
            <w:vAlign w:val="center"/>
          </w:tcPr>
          <w:p>
            <w:pPr>
              <w:jc w:val="center"/>
              <w:rPr>
                <w:rFonts w:ascii="宋体" w:hAnsi="宋体" w:cs="宋体"/>
                <w:color w:val="000000"/>
                <w:kern w:val="0"/>
                <w:sz w:val="22"/>
                <w:szCs w:val="22"/>
              </w:rPr>
            </w:pPr>
            <w:r>
              <w:rPr>
                <w:rFonts w:hint="eastAsia" w:ascii="宋体" w:hAnsi="宋体" w:cs="宋体"/>
                <w:color w:val="000000"/>
                <w:kern w:val="0"/>
                <w:sz w:val="22"/>
                <w:szCs w:val="22"/>
              </w:rPr>
              <w:t>4分</w:t>
            </w:r>
          </w:p>
        </w:tc>
        <w:tc>
          <w:tcPr>
            <w:tcW w:w="922" w:type="dxa"/>
            <w:tcBorders>
              <w:top w:val="nil"/>
              <w:left w:val="nil"/>
              <w:bottom w:val="single" w:color="auto" w:sz="4" w:space="0"/>
              <w:right w:val="single" w:color="auto" w:sz="4" w:space="0"/>
            </w:tcBorders>
            <w:vAlign w:val="center"/>
          </w:tcPr>
          <w:p>
            <w:pPr>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619" w:hRule="atLeast"/>
        </w:trPr>
        <w:tc>
          <w:tcPr>
            <w:tcW w:w="1373" w:type="dxa"/>
            <w:vMerge w:val="continue"/>
            <w:tcBorders>
              <w:top w:val="nil"/>
              <w:left w:val="single" w:color="auto" w:sz="4" w:space="0"/>
              <w:bottom w:val="nil"/>
              <w:right w:val="single" w:color="auto" w:sz="4" w:space="0"/>
            </w:tcBorders>
            <w:vAlign w:val="center"/>
          </w:tcPr>
          <w:p>
            <w:pPr>
              <w:jc w:val="left"/>
              <w:rPr>
                <w:rFonts w:ascii="宋体" w:hAnsi="宋体" w:cs="宋体"/>
                <w:color w:val="000000"/>
                <w:kern w:val="0"/>
                <w:sz w:val="22"/>
                <w:szCs w:val="22"/>
              </w:rPr>
            </w:pPr>
          </w:p>
        </w:tc>
        <w:tc>
          <w:tcPr>
            <w:tcW w:w="6367" w:type="dxa"/>
            <w:tcBorders>
              <w:top w:val="nil"/>
              <w:left w:val="nil"/>
              <w:bottom w:val="single" w:color="auto" w:sz="4" w:space="0"/>
              <w:right w:val="single" w:color="auto" w:sz="4" w:space="0"/>
            </w:tcBorders>
            <w:vAlign w:val="center"/>
          </w:tcPr>
          <w:p>
            <w:pPr>
              <w:jc w:val="left"/>
              <w:rPr>
                <w:rFonts w:ascii="宋体" w:hAnsi="宋体" w:cs="宋体"/>
                <w:color w:val="000000"/>
                <w:kern w:val="0"/>
                <w:sz w:val="22"/>
                <w:szCs w:val="22"/>
              </w:rPr>
            </w:pPr>
            <w:r>
              <w:rPr>
                <w:rFonts w:hint="eastAsia" w:ascii="宋体" w:hAnsi="宋体" w:cs="宋体"/>
                <w:color w:val="000000"/>
                <w:kern w:val="0"/>
                <w:sz w:val="22"/>
                <w:szCs w:val="22"/>
              </w:rPr>
              <w:t>5-4 关心青年教职工成长，开展适合青年教职工特点的活动。</w:t>
            </w:r>
          </w:p>
        </w:tc>
        <w:tc>
          <w:tcPr>
            <w:tcW w:w="878" w:type="dxa"/>
            <w:tcBorders>
              <w:top w:val="nil"/>
              <w:left w:val="nil"/>
              <w:bottom w:val="single" w:color="auto" w:sz="4" w:space="0"/>
              <w:right w:val="single" w:color="auto" w:sz="4" w:space="0"/>
            </w:tcBorders>
            <w:vAlign w:val="center"/>
          </w:tcPr>
          <w:p>
            <w:pPr>
              <w:jc w:val="center"/>
              <w:rPr>
                <w:rFonts w:ascii="宋体" w:hAnsi="宋体" w:cs="宋体"/>
                <w:color w:val="000000"/>
                <w:kern w:val="0"/>
                <w:sz w:val="22"/>
                <w:szCs w:val="22"/>
              </w:rPr>
            </w:pPr>
            <w:r>
              <w:rPr>
                <w:rFonts w:hint="eastAsia" w:ascii="宋体" w:hAnsi="宋体" w:cs="宋体"/>
                <w:color w:val="000000"/>
                <w:kern w:val="0"/>
                <w:sz w:val="22"/>
                <w:szCs w:val="22"/>
              </w:rPr>
              <w:t>3分</w:t>
            </w:r>
          </w:p>
        </w:tc>
        <w:tc>
          <w:tcPr>
            <w:tcW w:w="922" w:type="dxa"/>
            <w:tcBorders>
              <w:top w:val="nil"/>
              <w:left w:val="nil"/>
              <w:bottom w:val="single" w:color="auto" w:sz="4" w:space="0"/>
              <w:right w:val="single" w:color="auto" w:sz="4" w:space="0"/>
            </w:tcBorders>
            <w:vAlign w:val="center"/>
          </w:tcPr>
          <w:p>
            <w:pPr>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619" w:hRule="atLeast"/>
        </w:trPr>
        <w:tc>
          <w:tcPr>
            <w:tcW w:w="1373" w:type="dxa"/>
            <w:vMerge w:val="continue"/>
            <w:tcBorders>
              <w:top w:val="nil"/>
              <w:left w:val="single" w:color="auto" w:sz="4" w:space="0"/>
              <w:bottom w:val="nil"/>
              <w:right w:val="single" w:color="auto" w:sz="4" w:space="0"/>
            </w:tcBorders>
            <w:vAlign w:val="center"/>
          </w:tcPr>
          <w:p>
            <w:pPr>
              <w:jc w:val="left"/>
              <w:rPr>
                <w:rFonts w:ascii="宋体" w:hAnsi="宋体" w:cs="宋体"/>
                <w:color w:val="000000"/>
                <w:kern w:val="0"/>
                <w:sz w:val="22"/>
                <w:szCs w:val="22"/>
              </w:rPr>
            </w:pPr>
          </w:p>
        </w:tc>
        <w:tc>
          <w:tcPr>
            <w:tcW w:w="6367" w:type="dxa"/>
            <w:tcBorders>
              <w:top w:val="nil"/>
              <w:left w:val="nil"/>
              <w:bottom w:val="single" w:color="auto" w:sz="4" w:space="0"/>
              <w:right w:val="single" w:color="auto" w:sz="4" w:space="0"/>
            </w:tcBorders>
            <w:vAlign w:val="center"/>
          </w:tcPr>
          <w:p>
            <w:pPr>
              <w:jc w:val="left"/>
              <w:rPr>
                <w:rFonts w:ascii="宋体" w:hAnsi="宋体" w:cs="宋体"/>
                <w:color w:val="000000"/>
                <w:kern w:val="0"/>
                <w:sz w:val="22"/>
                <w:szCs w:val="22"/>
              </w:rPr>
            </w:pPr>
            <w:r>
              <w:rPr>
                <w:rFonts w:hint="eastAsia" w:ascii="宋体" w:hAnsi="宋体" w:cs="宋体"/>
                <w:color w:val="000000"/>
                <w:kern w:val="0"/>
                <w:sz w:val="22"/>
                <w:szCs w:val="22"/>
              </w:rPr>
              <w:t>5-5 开展适合女教职工特点的活动，维护女教职工的特殊权益。</w:t>
            </w:r>
          </w:p>
        </w:tc>
        <w:tc>
          <w:tcPr>
            <w:tcW w:w="878" w:type="dxa"/>
            <w:tcBorders>
              <w:top w:val="nil"/>
              <w:left w:val="nil"/>
              <w:bottom w:val="single" w:color="auto" w:sz="4" w:space="0"/>
              <w:right w:val="single" w:color="auto" w:sz="4" w:space="0"/>
            </w:tcBorders>
            <w:vAlign w:val="center"/>
          </w:tcPr>
          <w:p>
            <w:pPr>
              <w:jc w:val="center"/>
              <w:rPr>
                <w:rFonts w:ascii="宋体" w:hAnsi="宋体" w:cs="宋体"/>
                <w:color w:val="000000"/>
                <w:kern w:val="0"/>
                <w:sz w:val="22"/>
                <w:szCs w:val="22"/>
              </w:rPr>
            </w:pPr>
            <w:r>
              <w:rPr>
                <w:rFonts w:hint="eastAsia" w:ascii="宋体" w:hAnsi="宋体" w:cs="宋体"/>
                <w:color w:val="000000"/>
                <w:kern w:val="0"/>
                <w:sz w:val="22"/>
                <w:szCs w:val="22"/>
              </w:rPr>
              <w:t>3分</w:t>
            </w:r>
          </w:p>
        </w:tc>
        <w:tc>
          <w:tcPr>
            <w:tcW w:w="922" w:type="dxa"/>
            <w:tcBorders>
              <w:top w:val="nil"/>
              <w:left w:val="nil"/>
              <w:bottom w:val="single" w:color="auto" w:sz="4" w:space="0"/>
              <w:right w:val="single" w:color="auto" w:sz="4" w:space="0"/>
            </w:tcBorders>
            <w:vAlign w:val="center"/>
          </w:tcPr>
          <w:p>
            <w:pPr>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619" w:hRule="atLeast"/>
        </w:trPr>
        <w:tc>
          <w:tcPr>
            <w:tcW w:w="1373" w:type="dxa"/>
            <w:vMerge w:val="continue"/>
            <w:tcBorders>
              <w:top w:val="nil"/>
              <w:left w:val="single" w:color="auto" w:sz="4" w:space="0"/>
              <w:bottom w:val="nil"/>
              <w:right w:val="single" w:color="auto" w:sz="4" w:space="0"/>
            </w:tcBorders>
            <w:vAlign w:val="center"/>
          </w:tcPr>
          <w:p>
            <w:pPr>
              <w:jc w:val="left"/>
              <w:rPr>
                <w:rFonts w:ascii="宋体" w:hAnsi="宋体" w:cs="宋体"/>
                <w:color w:val="000000"/>
                <w:kern w:val="0"/>
                <w:sz w:val="22"/>
                <w:szCs w:val="22"/>
              </w:rPr>
            </w:pPr>
          </w:p>
        </w:tc>
        <w:tc>
          <w:tcPr>
            <w:tcW w:w="6367" w:type="dxa"/>
            <w:tcBorders>
              <w:top w:val="nil"/>
              <w:left w:val="nil"/>
              <w:bottom w:val="single" w:color="auto" w:sz="4" w:space="0"/>
              <w:right w:val="single" w:color="auto" w:sz="4" w:space="0"/>
            </w:tcBorders>
            <w:vAlign w:val="center"/>
          </w:tcPr>
          <w:p>
            <w:pPr>
              <w:jc w:val="left"/>
              <w:rPr>
                <w:rFonts w:ascii="宋体" w:hAnsi="宋体" w:cs="宋体"/>
                <w:color w:val="000000"/>
                <w:kern w:val="0"/>
                <w:sz w:val="22"/>
                <w:szCs w:val="22"/>
              </w:rPr>
            </w:pPr>
            <w:r>
              <w:rPr>
                <w:rFonts w:hint="eastAsia" w:ascii="宋体" w:hAnsi="宋体" w:cs="宋体"/>
                <w:color w:val="000000"/>
                <w:kern w:val="0"/>
                <w:sz w:val="22"/>
                <w:szCs w:val="22"/>
              </w:rPr>
              <w:t>5-6 建立劳动争议及民事纠纷调解小组，制定相关工作细则，妥善处理劳动争议和民事纠纷，取得良好的社会效果。</w:t>
            </w:r>
          </w:p>
        </w:tc>
        <w:tc>
          <w:tcPr>
            <w:tcW w:w="878" w:type="dxa"/>
            <w:tcBorders>
              <w:top w:val="nil"/>
              <w:left w:val="nil"/>
              <w:bottom w:val="single" w:color="auto" w:sz="4" w:space="0"/>
              <w:right w:val="single" w:color="auto" w:sz="4" w:space="0"/>
            </w:tcBorders>
            <w:vAlign w:val="center"/>
          </w:tcPr>
          <w:p>
            <w:pPr>
              <w:jc w:val="center"/>
              <w:rPr>
                <w:rFonts w:ascii="宋体" w:hAnsi="宋体" w:cs="宋体"/>
                <w:color w:val="000000"/>
                <w:kern w:val="0"/>
                <w:sz w:val="22"/>
                <w:szCs w:val="22"/>
              </w:rPr>
            </w:pPr>
            <w:r>
              <w:rPr>
                <w:rFonts w:hint="eastAsia" w:ascii="宋体" w:hAnsi="宋体" w:cs="宋体"/>
                <w:color w:val="000000"/>
                <w:kern w:val="0"/>
                <w:sz w:val="22"/>
                <w:szCs w:val="22"/>
              </w:rPr>
              <w:t>2分</w:t>
            </w:r>
          </w:p>
        </w:tc>
        <w:tc>
          <w:tcPr>
            <w:tcW w:w="922" w:type="dxa"/>
            <w:tcBorders>
              <w:top w:val="nil"/>
              <w:left w:val="nil"/>
              <w:bottom w:val="single" w:color="auto" w:sz="4" w:space="0"/>
              <w:right w:val="single" w:color="auto" w:sz="4" w:space="0"/>
            </w:tcBorders>
            <w:vAlign w:val="center"/>
          </w:tcPr>
          <w:p>
            <w:pPr>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619" w:hRule="atLeast"/>
        </w:trPr>
        <w:tc>
          <w:tcPr>
            <w:tcW w:w="137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22"/>
                <w:szCs w:val="22"/>
              </w:rPr>
            </w:pPr>
            <w:r>
              <w:rPr>
                <w:rFonts w:hint="eastAsia" w:ascii="宋体" w:hAnsi="宋体" w:cs="宋体"/>
                <w:color w:val="000000"/>
                <w:kern w:val="0"/>
                <w:sz w:val="22"/>
                <w:szCs w:val="22"/>
              </w:rPr>
              <w:t>教职工文</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体活动及</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宣传工作</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（15分）</w:t>
            </w:r>
          </w:p>
        </w:tc>
        <w:tc>
          <w:tcPr>
            <w:tcW w:w="6367" w:type="dxa"/>
            <w:tcBorders>
              <w:top w:val="nil"/>
              <w:left w:val="nil"/>
              <w:bottom w:val="single" w:color="auto" w:sz="4" w:space="0"/>
              <w:right w:val="single" w:color="auto" w:sz="4" w:space="0"/>
            </w:tcBorders>
            <w:vAlign w:val="center"/>
          </w:tcPr>
          <w:p>
            <w:pPr>
              <w:jc w:val="left"/>
              <w:rPr>
                <w:rFonts w:ascii="宋体" w:hAnsi="宋体" w:cs="宋体"/>
                <w:color w:val="000000"/>
                <w:kern w:val="0"/>
                <w:sz w:val="22"/>
                <w:szCs w:val="22"/>
              </w:rPr>
            </w:pPr>
            <w:r>
              <w:rPr>
                <w:rFonts w:hint="eastAsia" w:ascii="宋体" w:hAnsi="宋体" w:cs="宋体"/>
                <w:color w:val="000000"/>
                <w:kern w:val="0"/>
                <w:sz w:val="22"/>
                <w:szCs w:val="22"/>
              </w:rPr>
              <w:t>6-1 活动场地建设能够按照标准配置，活动设施种类丰富，制度健全，管理规范。</w:t>
            </w:r>
          </w:p>
        </w:tc>
        <w:tc>
          <w:tcPr>
            <w:tcW w:w="878" w:type="dxa"/>
            <w:tcBorders>
              <w:top w:val="nil"/>
              <w:left w:val="nil"/>
              <w:bottom w:val="single" w:color="auto" w:sz="4" w:space="0"/>
              <w:right w:val="single" w:color="auto" w:sz="4" w:space="0"/>
            </w:tcBorders>
            <w:vAlign w:val="center"/>
          </w:tcPr>
          <w:p>
            <w:pPr>
              <w:jc w:val="center"/>
              <w:rPr>
                <w:rFonts w:ascii="宋体" w:hAnsi="宋体" w:cs="宋体"/>
                <w:color w:val="000000"/>
                <w:kern w:val="0"/>
                <w:sz w:val="22"/>
                <w:szCs w:val="22"/>
              </w:rPr>
            </w:pPr>
            <w:r>
              <w:rPr>
                <w:rFonts w:hint="eastAsia" w:ascii="宋体" w:hAnsi="宋体" w:cs="宋体"/>
                <w:color w:val="000000"/>
                <w:kern w:val="0"/>
                <w:sz w:val="22"/>
                <w:szCs w:val="22"/>
              </w:rPr>
              <w:t>5分</w:t>
            </w:r>
          </w:p>
        </w:tc>
        <w:tc>
          <w:tcPr>
            <w:tcW w:w="922" w:type="dxa"/>
            <w:tcBorders>
              <w:top w:val="nil"/>
              <w:left w:val="nil"/>
              <w:bottom w:val="single" w:color="auto" w:sz="4" w:space="0"/>
              <w:right w:val="single" w:color="auto" w:sz="4" w:space="0"/>
            </w:tcBorders>
            <w:vAlign w:val="center"/>
          </w:tcPr>
          <w:p>
            <w:pPr>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619" w:hRule="atLeast"/>
        </w:trPr>
        <w:tc>
          <w:tcPr>
            <w:tcW w:w="1373"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kern w:val="0"/>
                <w:sz w:val="22"/>
                <w:szCs w:val="22"/>
              </w:rPr>
            </w:pPr>
          </w:p>
        </w:tc>
        <w:tc>
          <w:tcPr>
            <w:tcW w:w="6367" w:type="dxa"/>
            <w:tcBorders>
              <w:top w:val="nil"/>
              <w:left w:val="nil"/>
              <w:bottom w:val="single" w:color="auto" w:sz="4" w:space="0"/>
              <w:right w:val="single" w:color="auto" w:sz="4" w:space="0"/>
            </w:tcBorders>
            <w:vAlign w:val="center"/>
          </w:tcPr>
          <w:p>
            <w:pPr>
              <w:jc w:val="left"/>
              <w:rPr>
                <w:rFonts w:ascii="宋体" w:hAnsi="宋体" w:cs="宋体"/>
                <w:color w:val="000000"/>
                <w:kern w:val="0"/>
                <w:sz w:val="22"/>
                <w:szCs w:val="22"/>
              </w:rPr>
            </w:pPr>
            <w:r>
              <w:rPr>
                <w:rFonts w:hint="eastAsia" w:ascii="宋体" w:hAnsi="宋体" w:cs="宋体"/>
                <w:color w:val="000000"/>
                <w:kern w:val="0"/>
                <w:sz w:val="22"/>
                <w:szCs w:val="22"/>
              </w:rPr>
              <w:t>6-2 文体活动丰富，每学期自行开展3次以上。</w:t>
            </w:r>
          </w:p>
        </w:tc>
        <w:tc>
          <w:tcPr>
            <w:tcW w:w="878" w:type="dxa"/>
            <w:tcBorders>
              <w:top w:val="nil"/>
              <w:left w:val="nil"/>
              <w:bottom w:val="single" w:color="auto" w:sz="4" w:space="0"/>
              <w:right w:val="single" w:color="auto" w:sz="4" w:space="0"/>
            </w:tcBorders>
            <w:vAlign w:val="center"/>
          </w:tcPr>
          <w:p>
            <w:pPr>
              <w:jc w:val="center"/>
              <w:rPr>
                <w:rFonts w:ascii="宋体" w:hAnsi="宋体" w:cs="宋体"/>
                <w:color w:val="000000"/>
                <w:kern w:val="0"/>
                <w:sz w:val="22"/>
                <w:szCs w:val="22"/>
              </w:rPr>
            </w:pPr>
            <w:r>
              <w:rPr>
                <w:rFonts w:hint="eastAsia" w:ascii="宋体" w:hAnsi="宋体" w:cs="宋体"/>
                <w:color w:val="000000"/>
                <w:kern w:val="0"/>
                <w:sz w:val="22"/>
                <w:szCs w:val="22"/>
              </w:rPr>
              <w:t>5分</w:t>
            </w:r>
          </w:p>
        </w:tc>
        <w:tc>
          <w:tcPr>
            <w:tcW w:w="922" w:type="dxa"/>
            <w:tcBorders>
              <w:top w:val="nil"/>
              <w:left w:val="nil"/>
              <w:bottom w:val="single" w:color="auto" w:sz="4" w:space="0"/>
              <w:right w:val="single" w:color="auto" w:sz="4" w:space="0"/>
            </w:tcBorders>
            <w:vAlign w:val="center"/>
          </w:tcPr>
          <w:p>
            <w:pPr>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619" w:hRule="atLeast"/>
        </w:trPr>
        <w:tc>
          <w:tcPr>
            <w:tcW w:w="1373"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kern w:val="0"/>
                <w:sz w:val="22"/>
                <w:szCs w:val="22"/>
              </w:rPr>
            </w:pPr>
          </w:p>
        </w:tc>
        <w:tc>
          <w:tcPr>
            <w:tcW w:w="6367" w:type="dxa"/>
            <w:tcBorders>
              <w:top w:val="nil"/>
              <w:left w:val="nil"/>
              <w:bottom w:val="nil"/>
              <w:right w:val="single" w:color="auto" w:sz="4" w:space="0"/>
            </w:tcBorders>
            <w:vAlign w:val="center"/>
          </w:tcPr>
          <w:p>
            <w:pPr>
              <w:jc w:val="left"/>
              <w:rPr>
                <w:rFonts w:ascii="宋体" w:hAnsi="宋体" w:cs="宋体"/>
                <w:color w:val="000000"/>
                <w:kern w:val="0"/>
                <w:sz w:val="22"/>
                <w:szCs w:val="22"/>
              </w:rPr>
            </w:pPr>
            <w:r>
              <w:rPr>
                <w:rFonts w:hint="eastAsia" w:ascii="宋体" w:hAnsi="宋体" w:cs="宋体"/>
                <w:color w:val="000000"/>
                <w:kern w:val="0"/>
                <w:sz w:val="22"/>
                <w:szCs w:val="22"/>
              </w:rPr>
              <w:t xml:space="preserve">6-3 </w:t>
            </w:r>
            <w:r>
              <w:rPr>
                <w:rFonts w:hint="eastAsia" w:ascii="宋体" w:hAnsi="宋体" w:cs="宋体"/>
                <w:kern w:val="0"/>
                <w:sz w:val="22"/>
                <w:szCs w:val="22"/>
              </w:rPr>
              <w:t>部门（单位）工会宣传工作有计划，实施好，影响大。每学期至少向校工会网站等提供稿件4篇以上。</w:t>
            </w:r>
          </w:p>
        </w:tc>
        <w:tc>
          <w:tcPr>
            <w:tcW w:w="878" w:type="dxa"/>
            <w:tcBorders>
              <w:top w:val="nil"/>
              <w:left w:val="nil"/>
              <w:bottom w:val="nil"/>
              <w:right w:val="single" w:color="auto" w:sz="4" w:space="0"/>
            </w:tcBorders>
            <w:vAlign w:val="center"/>
          </w:tcPr>
          <w:p>
            <w:pPr>
              <w:jc w:val="center"/>
              <w:rPr>
                <w:rFonts w:ascii="宋体" w:hAnsi="宋体" w:cs="宋体"/>
                <w:color w:val="000000"/>
                <w:kern w:val="0"/>
                <w:sz w:val="22"/>
                <w:szCs w:val="22"/>
              </w:rPr>
            </w:pPr>
            <w:r>
              <w:rPr>
                <w:rFonts w:hint="eastAsia" w:ascii="宋体" w:hAnsi="宋体" w:cs="宋体"/>
                <w:color w:val="000000"/>
                <w:kern w:val="0"/>
                <w:sz w:val="22"/>
                <w:szCs w:val="22"/>
              </w:rPr>
              <w:t>5分</w:t>
            </w:r>
          </w:p>
        </w:tc>
        <w:tc>
          <w:tcPr>
            <w:tcW w:w="922" w:type="dxa"/>
            <w:tcBorders>
              <w:top w:val="nil"/>
              <w:left w:val="nil"/>
              <w:bottom w:val="nil"/>
              <w:right w:val="single" w:color="auto" w:sz="4" w:space="0"/>
            </w:tcBorders>
            <w:vAlign w:val="center"/>
          </w:tcPr>
          <w:p>
            <w:pPr>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619" w:hRule="atLeast"/>
        </w:trPr>
        <w:tc>
          <w:tcPr>
            <w:tcW w:w="137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000000"/>
                <w:kern w:val="0"/>
                <w:sz w:val="22"/>
                <w:szCs w:val="22"/>
              </w:rPr>
            </w:pPr>
            <w:r>
              <w:rPr>
                <w:rFonts w:hint="eastAsia" w:ascii="宋体" w:hAnsi="宋体" w:cs="宋体"/>
                <w:b/>
                <w:color w:val="000000"/>
                <w:kern w:val="0"/>
                <w:sz w:val="22"/>
                <w:szCs w:val="22"/>
              </w:rPr>
              <w:t>总 分</w:t>
            </w:r>
          </w:p>
        </w:tc>
        <w:tc>
          <w:tcPr>
            <w:tcW w:w="6367" w:type="dxa"/>
            <w:tcBorders>
              <w:top w:val="nil"/>
              <w:left w:val="nil"/>
              <w:bottom w:val="single" w:color="auto" w:sz="4" w:space="0"/>
              <w:right w:val="single" w:color="auto" w:sz="4" w:space="0"/>
            </w:tcBorders>
            <w:vAlign w:val="center"/>
          </w:tcPr>
          <w:p>
            <w:pPr>
              <w:jc w:val="center"/>
              <w:rPr>
                <w:rFonts w:ascii="宋体" w:hAnsi="宋体" w:cs="宋体"/>
                <w:b/>
                <w:color w:val="000000"/>
                <w:kern w:val="0"/>
                <w:sz w:val="22"/>
                <w:szCs w:val="22"/>
              </w:rPr>
            </w:pPr>
          </w:p>
        </w:tc>
        <w:tc>
          <w:tcPr>
            <w:tcW w:w="878" w:type="dxa"/>
            <w:tcBorders>
              <w:top w:val="nil"/>
              <w:left w:val="nil"/>
              <w:bottom w:val="single" w:color="auto" w:sz="4" w:space="0"/>
              <w:right w:val="single" w:color="auto" w:sz="4" w:space="0"/>
            </w:tcBorders>
            <w:vAlign w:val="center"/>
          </w:tcPr>
          <w:p>
            <w:pPr>
              <w:jc w:val="center"/>
              <w:rPr>
                <w:rFonts w:ascii="宋体" w:hAnsi="宋体" w:cs="宋体"/>
                <w:b/>
                <w:color w:val="000000"/>
                <w:kern w:val="0"/>
                <w:sz w:val="22"/>
                <w:szCs w:val="22"/>
              </w:rPr>
            </w:pPr>
          </w:p>
        </w:tc>
        <w:tc>
          <w:tcPr>
            <w:tcW w:w="922" w:type="dxa"/>
            <w:tcBorders>
              <w:top w:val="nil"/>
              <w:left w:val="nil"/>
              <w:bottom w:val="single" w:color="auto" w:sz="4" w:space="0"/>
              <w:right w:val="single" w:color="auto" w:sz="4" w:space="0"/>
            </w:tcBorders>
            <w:vAlign w:val="center"/>
          </w:tcPr>
          <w:p>
            <w:pPr>
              <w:jc w:val="center"/>
              <w:rPr>
                <w:rFonts w:ascii="宋体" w:hAnsi="宋体" w:cs="宋体"/>
                <w:b/>
                <w:color w:val="000000"/>
                <w:kern w:val="0"/>
                <w:sz w:val="22"/>
                <w:szCs w:val="22"/>
              </w:rPr>
            </w:pPr>
          </w:p>
        </w:tc>
      </w:tr>
    </w:tbl>
    <w:p>
      <w:pPr>
        <w:spacing w:line="480" w:lineRule="exact"/>
        <w:rPr>
          <w:sz w:val="28"/>
          <w:szCs w:val="28"/>
        </w:rPr>
      </w:pPr>
      <w:r>
        <w:rPr>
          <w:rFonts w:hint="eastAsia"/>
          <w:sz w:val="28"/>
          <w:szCs w:val="28"/>
        </w:rPr>
        <w:t>备注：满分为100分，获90分及以上方可申报先进集体。</w:t>
      </w:r>
    </w:p>
    <w:p>
      <w:pPr>
        <w:spacing w:line="600" w:lineRule="exact"/>
        <w:rPr>
          <w:rFonts w:ascii="方正仿宋_GBK" w:hAnsi="方正仿宋_GBK" w:eastAsia="方正仿宋_GBK" w:cs="方正仿宋_GBK"/>
          <w:sz w:val="30"/>
          <w:szCs w:val="30"/>
        </w:rPr>
      </w:pPr>
    </w:p>
    <w:p>
      <w:pPr>
        <w:spacing w:line="600" w:lineRule="exact"/>
        <w:rPr>
          <w:rFonts w:ascii="方正仿宋_GBK" w:hAnsi="方正仿宋_GBK" w:eastAsia="方正仿宋_GBK" w:cs="方正仿宋_GBK"/>
          <w:sz w:val="30"/>
          <w:szCs w:val="30"/>
        </w:rPr>
      </w:pPr>
    </w:p>
    <w:p>
      <w:pPr>
        <w:shd w:val="clear" w:color="auto" w:fill="FFFFFF"/>
        <w:spacing w:line="560" w:lineRule="exact"/>
        <w:rPr>
          <w:rFonts w:ascii="方正仿宋_GBK" w:eastAsia="方正仿宋_GBK" w:cs="宋体"/>
          <w:kern w:val="0"/>
          <w:sz w:val="32"/>
          <w:szCs w:val="32"/>
        </w:rPr>
      </w:pPr>
    </w:p>
    <w:p>
      <w:pPr>
        <w:widowControl/>
        <w:spacing w:line="440" w:lineRule="exact"/>
        <w:jc w:val="left"/>
        <w:rPr>
          <w:rFonts w:ascii="方正仿宋_GBK" w:eastAsia="方正仿宋_GBK" w:cs="宋体"/>
          <w:kern w:val="0"/>
          <w:sz w:val="32"/>
          <w:szCs w:val="32"/>
        </w:rPr>
      </w:pPr>
    </w:p>
    <w:p>
      <w:pPr>
        <w:widowControl/>
        <w:spacing w:line="440" w:lineRule="exact"/>
        <w:jc w:val="left"/>
        <w:rPr>
          <w:rFonts w:ascii="宋体" w:hAnsi="宋体" w:cs="宋体"/>
          <w:bCs/>
          <w:color w:val="000000"/>
          <w:kern w:val="0"/>
          <w:sz w:val="26"/>
          <w:lang w:bidi="ar"/>
        </w:rPr>
      </w:pPr>
    </w:p>
    <w:p>
      <w:pPr>
        <w:widowControl/>
        <w:spacing w:line="440" w:lineRule="exact"/>
        <w:jc w:val="left"/>
        <w:rPr>
          <w:rFonts w:ascii="方正仿宋_GBK" w:hAnsi="方正仿宋_GBK" w:eastAsia="方正仿宋_GBK" w:cs="方正仿宋_GBK"/>
          <w:color w:val="151F1F"/>
          <w:sz w:val="32"/>
          <w:szCs w:val="32"/>
        </w:rPr>
      </w:pPr>
      <w:r>
        <w:rPr>
          <w:rFonts w:hint="eastAsia" w:ascii="方正仿宋_GBK" w:hAnsi="方正仿宋_GBK" w:eastAsia="方正仿宋_GBK" w:cs="方正仿宋_GBK"/>
          <w:color w:val="151F1F"/>
          <w:sz w:val="32"/>
          <w:szCs w:val="32"/>
        </w:rPr>
        <w:t>附件</w:t>
      </w:r>
      <w:r>
        <w:rPr>
          <w:rFonts w:ascii="方正仿宋_GBK" w:hAnsi="方正仿宋_GBK" w:eastAsia="方正仿宋_GBK" w:cs="方正仿宋_GBK"/>
          <w:color w:val="151F1F"/>
          <w:sz w:val="32"/>
          <w:szCs w:val="32"/>
        </w:rPr>
        <w:t>2</w:t>
      </w:r>
    </w:p>
    <w:p>
      <w:pPr>
        <w:widowControl/>
        <w:spacing w:line="440" w:lineRule="exact"/>
        <w:jc w:val="center"/>
        <w:rPr>
          <w:rFonts w:ascii="方正仿宋_GBK" w:hAnsi="方正仿宋_GBK" w:eastAsia="方正仿宋_GBK" w:cs="方正仿宋_GBK"/>
          <w:color w:val="151F1F"/>
          <w:sz w:val="36"/>
          <w:szCs w:val="32"/>
        </w:rPr>
      </w:pPr>
      <w:r>
        <w:rPr>
          <w:rFonts w:hint="eastAsia" w:ascii="方正小标宋_GBK" w:hAnsi="宋体" w:eastAsia="方正小标宋_GBK" w:cs="宋体"/>
          <w:bCs/>
          <w:color w:val="000000"/>
          <w:kern w:val="0"/>
          <w:sz w:val="36"/>
          <w:szCs w:val="36"/>
        </w:rPr>
        <w:t>创建及申报“工人先锋号”基本条件</w:t>
      </w:r>
    </w:p>
    <w:p>
      <w:pPr>
        <w:widowControl/>
        <w:spacing w:line="440" w:lineRule="exact"/>
        <w:jc w:val="left"/>
        <w:rPr>
          <w:rFonts w:ascii="方正仿宋_GBK" w:hAnsi="方正仿宋_GBK" w:eastAsia="方正仿宋_GBK" w:cs="方正仿宋_GBK"/>
          <w:color w:val="151F1F"/>
          <w:sz w:val="32"/>
          <w:szCs w:val="32"/>
        </w:rPr>
      </w:pPr>
      <w:r>
        <w:rPr>
          <w:rFonts w:hint="eastAsia" w:ascii="方正仿宋_GBK" w:hAnsi="方正仿宋_GBK" w:eastAsia="方正仿宋_GBK" w:cs="方正仿宋_GBK"/>
          <w:color w:val="151F1F"/>
          <w:sz w:val="32"/>
          <w:szCs w:val="32"/>
        </w:rPr>
        <w:t>   </w:t>
      </w:r>
      <w:r>
        <w:rPr>
          <w:rFonts w:ascii="方正仿宋_GBK" w:hAnsi="方正仿宋_GBK" w:eastAsia="方正仿宋_GBK" w:cs="方正仿宋_GBK"/>
          <w:color w:val="151F1F"/>
          <w:sz w:val="32"/>
          <w:szCs w:val="32"/>
        </w:rPr>
        <w:t xml:space="preserve"> </w:t>
      </w:r>
    </w:p>
    <w:p>
      <w:pPr>
        <w:widowControl/>
        <w:spacing w:line="560" w:lineRule="exact"/>
        <w:ind w:firstLine="640" w:firstLineChars="200"/>
        <w:jc w:val="left"/>
        <w:rPr>
          <w:rFonts w:ascii="方正仿宋_GBK" w:hAnsi="方正仿宋_GBK" w:eastAsia="方正仿宋_GBK" w:cs="方正仿宋_GBK"/>
          <w:color w:val="151F1F"/>
          <w:sz w:val="32"/>
          <w:szCs w:val="32"/>
        </w:rPr>
      </w:pPr>
      <w:r>
        <w:rPr>
          <w:rFonts w:ascii="方正仿宋_GBK" w:hAnsi="方正仿宋_GBK" w:eastAsia="方正仿宋_GBK" w:cs="方正仿宋_GBK"/>
          <w:color w:val="151F1F"/>
          <w:sz w:val="32"/>
          <w:szCs w:val="32"/>
        </w:rPr>
        <w:t>1、具有一流素质。团队成员模范遵守国家法律法规、行业规章制度，有良好的职业道德，坚持科学发展观，坚持管理科学、民主、规范，教职工主人翁地位充分体现。</w:t>
      </w:r>
    </w:p>
    <w:p>
      <w:pPr>
        <w:widowControl/>
        <w:spacing w:line="560" w:lineRule="exact"/>
        <w:jc w:val="left"/>
        <w:rPr>
          <w:rFonts w:ascii="方正仿宋_GBK" w:hAnsi="方正仿宋_GBK" w:eastAsia="方正仿宋_GBK" w:cs="方正仿宋_GBK"/>
          <w:color w:val="151F1F"/>
          <w:sz w:val="32"/>
          <w:szCs w:val="32"/>
        </w:rPr>
      </w:pPr>
      <w:r>
        <w:rPr>
          <w:rFonts w:hint="eastAsia" w:ascii="方正仿宋_GBK" w:hAnsi="方正仿宋_GBK" w:eastAsia="方正仿宋_GBK" w:cs="方正仿宋_GBK"/>
          <w:color w:val="151F1F"/>
          <w:sz w:val="32"/>
          <w:szCs w:val="32"/>
        </w:rPr>
        <w:t> </w:t>
      </w:r>
      <w:r>
        <w:rPr>
          <w:rFonts w:ascii="方正仿宋_GBK" w:hAnsi="方正仿宋_GBK" w:eastAsia="方正仿宋_GBK" w:cs="方正仿宋_GBK"/>
          <w:color w:val="151F1F"/>
          <w:sz w:val="32"/>
          <w:szCs w:val="32"/>
        </w:rPr>
        <w:t xml:space="preserve">   2、创造一流工作。积极开展岗位练兵、教学基本功大赛、技能竞赛、合理化建议和发明创造等群众性业务技术创新活动，不断增强自主创新能力，引导和鼓励集体成员适应岗位要求刻苦钻研业务，业务能力和创新成果在单位处于领先水平。</w:t>
      </w:r>
    </w:p>
    <w:p>
      <w:pPr>
        <w:widowControl/>
        <w:spacing w:line="560" w:lineRule="exact"/>
        <w:ind w:firstLine="320" w:firstLineChars="100"/>
        <w:jc w:val="left"/>
        <w:rPr>
          <w:rFonts w:ascii="方正仿宋_GBK" w:hAnsi="方正仿宋_GBK" w:eastAsia="方正仿宋_GBK" w:cs="方正仿宋_GBK"/>
          <w:color w:val="151F1F"/>
          <w:sz w:val="32"/>
          <w:szCs w:val="32"/>
        </w:rPr>
      </w:pPr>
      <w:r>
        <w:rPr>
          <w:rFonts w:hint="eastAsia" w:ascii="方正仿宋_GBK" w:hAnsi="方正仿宋_GBK" w:eastAsia="方正仿宋_GBK" w:cs="方正仿宋_GBK"/>
          <w:color w:val="151F1F"/>
          <w:sz w:val="32"/>
          <w:szCs w:val="32"/>
        </w:rPr>
        <w:t>  </w:t>
      </w:r>
      <w:r>
        <w:rPr>
          <w:rFonts w:ascii="方正仿宋_GBK" w:hAnsi="方正仿宋_GBK" w:eastAsia="方正仿宋_GBK" w:cs="方正仿宋_GBK"/>
          <w:color w:val="151F1F"/>
          <w:sz w:val="32"/>
          <w:szCs w:val="32"/>
        </w:rPr>
        <w:t>3、提供一流服务。广泛开展群众性的精神文明创建活动，进一步推进群众性师德和科研人员职业道德建设。坚持文明、优质、诚信的服务理念，不断提高服务竞争力，师生满意度和认知度高，团队成员工作技能和工作质量居所在单位领先水平。</w:t>
      </w:r>
    </w:p>
    <w:p>
      <w:pPr>
        <w:widowControl/>
        <w:spacing w:line="560" w:lineRule="exact"/>
        <w:jc w:val="left"/>
        <w:rPr>
          <w:rFonts w:ascii="方正仿宋_GBK" w:hAnsi="方正仿宋_GBK" w:eastAsia="方正仿宋_GBK" w:cs="方正仿宋_GBK"/>
          <w:color w:val="151F1F"/>
          <w:sz w:val="32"/>
          <w:szCs w:val="32"/>
        </w:rPr>
      </w:pPr>
      <w:r>
        <w:rPr>
          <w:rFonts w:hint="eastAsia" w:ascii="方正仿宋_GBK" w:hAnsi="方正仿宋_GBK" w:eastAsia="方正仿宋_GBK" w:cs="方正仿宋_GBK"/>
          <w:color w:val="151F1F"/>
          <w:sz w:val="32"/>
          <w:szCs w:val="32"/>
        </w:rPr>
        <w:t> </w:t>
      </w:r>
      <w:r>
        <w:rPr>
          <w:rFonts w:ascii="方正仿宋_GBK" w:hAnsi="方正仿宋_GBK" w:eastAsia="方正仿宋_GBK" w:cs="方正仿宋_GBK"/>
          <w:color w:val="151F1F"/>
          <w:sz w:val="32"/>
          <w:szCs w:val="32"/>
        </w:rPr>
        <w:t xml:space="preserve">  </w:t>
      </w:r>
      <w:r>
        <w:rPr>
          <w:rFonts w:hint="eastAsia" w:ascii="方正仿宋_GBK" w:hAnsi="方正仿宋_GBK" w:eastAsia="方正仿宋_GBK" w:cs="方正仿宋_GBK"/>
          <w:color w:val="151F1F"/>
          <w:sz w:val="32"/>
          <w:szCs w:val="32"/>
        </w:rPr>
        <w:t> </w:t>
      </w:r>
      <w:r>
        <w:rPr>
          <w:rFonts w:ascii="方正仿宋_GBK" w:hAnsi="方正仿宋_GBK" w:eastAsia="方正仿宋_GBK" w:cs="方正仿宋_GBK"/>
          <w:color w:val="151F1F"/>
          <w:sz w:val="32"/>
          <w:szCs w:val="32"/>
        </w:rPr>
        <w:t>4、取得一流业绩。紧密结合岗位实际，坚持开展争先创优活动，教育教学、科学研究、技术发明、技术创新、合理化建议成效突出，无安全事故，社会效益和经济效益显著。</w:t>
      </w:r>
    </w:p>
    <w:p>
      <w:pPr>
        <w:widowControl/>
        <w:spacing w:line="560" w:lineRule="exact"/>
        <w:jc w:val="left"/>
        <w:rPr>
          <w:rFonts w:ascii="方正仿宋_GBK" w:hAnsi="方正仿宋_GBK" w:eastAsia="方正仿宋_GBK" w:cs="方正仿宋_GBK"/>
          <w:color w:val="151F1F"/>
          <w:sz w:val="32"/>
          <w:szCs w:val="32"/>
        </w:rPr>
      </w:pPr>
      <w:r>
        <w:rPr>
          <w:rFonts w:hint="eastAsia" w:ascii="方正仿宋_GBK" w:hAnsi="方正仿宋_GBK" w:eastAsia="方正仿宋_GBK" w:cs="方正仿宋_GBK"/>
          <w:color w:val="151F1F"/>
          <w:sz w:val="32"/>
          <w:szCs w:val="32"/>
        </w:rPr>
        <w:t> </w:t>
      </w:r>
      <w:r>
        <w:rPr>
          <w:rFonts w:ascii="方正仿宋_GBK" w:hAnsi="方正仿宋_GBK" w:eastAsia="方正仿宋_GBK" w:cs="方正仿宋_GBK"/>
          <w:color w:val="151F1F"/>
          <w:sz w:val="32"/>
          <w:szCs w:val="32"/>
        </w:rPr>
        <w:t xml:space="preserve">  </w:t>
      </w:r>
      <w:r>
        <w:rPr>
          <w:rFonts w:hint="eastAsia" w:ascii="方正仿宋_GBK" w:hAnsi="方正仿宋_GBK" w:eastAsia="方正仿宋_GBK" w:cs="方正仿宋_GBK"/>
          <w:color w:val="151F1F"/>
          <w:sz w:val="32"/>
          <w:szCs w:val="32"/>
        </w:rPr>
        <w:t> </w:t>
      </w:r>
      <w:r>
        <w:rPr>
          <w:rFonts w:ascii="方正仿宋_GBK" w:hAnsi="方正仿宋_GBK" w:eastAsia="方正仿宋_GBK" w:cs="方正仿宋_GBK"/>
          <w:color w:val="151F1F"/>
          <w:sz w:val="32"/>
          <w:szCs w:val="32"/>
        </w:rPr>
        <w:t>5、形成和谐团队。坚持以人为本、尊重科学，具有积极进取、奋勇争先的团队精神和温馨和谐、团结协作的良好氛围，教职工积极性、主动性、创造性充分发挥，各项工作成绩显著，成为所在单位实现科学发展、和谐发展的排头兵。</w:t>
      </w:r>
    </w:p>
    <w:p>
      <w:pPr>
        <w:shd w:val="clear" w:color="auto" w:fill="FFFFFF"/>
        <w:spacing w:line="560" w:lineRule="exact"/>
        <w:rPr>
          <w:rFonts w:ascii="方正仿宋_GBK" w:eastAsia="方正仿宋_GBK" w:cs="宋体"/>
          <w:kern w:val="0"/>
          <w:sz w:val="32"/>
          <w:szCs w:val="32"/>
        </w:rPr>
      </w:pPr>
    </w:p>
    <w:p>
      <w:pPr>
        <w:shd w:val="clear" w:color="auto" w:fill="FFFFFF"/>
        <w:spacing w:line="560" w:lineRule="exact"/>
        <w:rPr>
          <w:rFonts w:ascii="方正仿宋_GBK" w:eastAsia="方正仿宋_GBK" w:cs="宋体"/>
          <w:kern w:val="0"/>
          <w:sz w:val="32"/>
          <w:szCs w:val="32"/>
        </w:rPr>
      </w:pPr>
    </w:p>
    <w:p>
      <w:pPr>
        <w:shd w:val="clear" w:color="auto" w:fill="FFFFFF"/>
        <w:spacing w:line="560" w:lineRule="exact"/>
        <w:rPr>
          <w:rFonts w:ascii="黑体" w:hAnsi="黑体" w:eastAsia="黑体" w:cs="宋体"/>
          <w:kern w:val="0"/>
          <w:sz w:val="32"/>
          <w:szCs w:val="32"/>
        </w:rPr>
      </w:pPr>
      <w:r>
        <w:rPr>
          <w:rFonts w:hint="eastAsia" w:ascii="黑体" w:hAnsi="黑体" w:eastAsia="黑体" w:cs="宋体"/>
          <w:kern w:val="0"/>
          <w:sz w:val="32"/>
          <w:szCs w:val="32"/>
        </w:rPr>
        <w:t>附件</w:t>
      </w:r>
      <w:r>
        <w:rPr>
          <w:rFonts w:ascii="黑体" w:hAnsi="黑体" w:eastAsia="黑体" w:cs="宋体"/>
          <w:kern w:val="0"/>
          <w:sz w:val="32"/>
          <w:szCs w:val="32"/>
        </w:rPr>
        <w:t>3</w:t>
      </w:r>
    </w:p>
    <w:p>
      <w:pPr>
        <w:spacing w:line="700" w:lineRule="exact"/>
        <w:jc w:val="center"/>
        <w:rPr>
          <w:rFonts w:ascii="方正小标宋_GBK" w:hAnsi="方正小标宋_GBK" w:eastAsia="方正小标宋_GBK"/>
          <w:bCs/>
          <w:sz w:val="32"/>
          <w:szCs w:val="32"/>
        </w:rPr>
      </w:pPr>
      <w:r>
        <w:rPr>
          <w:rFonts w:hint="eastAsia" w:ascii="方正小标宋_GBK" w:hAnsi="方正小标宋_GBK" w:eastAsia="方正小标宋_GBK"/>
          <w:bCs/>
          <w:sz w:val="32"/>
          <w:szCs w:val="32"/>
        </w:rPr>
        <w:t>中国药科大学基层工会“</w:t>
      </w:r>
      <w:r>
        <w:rPr>
          <w:rFonts w:hint="eastAsia" w:ascii="方正小标宋_GBK" w:hAnsi="方正小标宋_GBK" w:eastAsia="方正小标宋_GBK" w:cs="方正小标宋_GBK"/>
          <w:sz w:val="32"/>
          <w:szCs w:val="32"/>
        </w:rPr>
        <w:t>教工之家”建设先进集体</w:t>
      </w:r>
      <w:r>
        <w:rPr>
          <w:rFonts w:hint="eastAsia" w:ascii="方正小标宋_GBK" w:hAnsi="方正小标宋_GBK" w:eastAsia="方正小标宋_GBK"/>
          <w:bCs/>
          <w:sz w:val="32"/>
          <w:szCs w:val="32"/>
        </w:rPr>
        <w:t>申报表</w:t>
      </w:r>
    </w:p>
    <w:tbl>
      <w:tblPr>
        <w:tblStyle w:val="7"/>
        <w:tblW w:w="8922"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2206"/>
        <w:gridCol w:w="314"/>
        <w:gridCol w:w="1980"/>
        <w:gridCol w:w="2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2160" w:type="dxa"/>
            <w:tcBorders>
              <w:top w:val="single" w:color="auto" w:sz="4" w:space="0"/>
              <w:left w:val="single" w:color="auto" w:sz="4" w:space="0"/>
              <w:bottom w:val="single" w:color="auto" w:sz="4" w:space="0"/>
              <w:right w:val="single" w:color="auto" w:sz="4" w:space="0"/>
            </w:tcBorders>
          </w:tcPr>
          <w:p>
            <w:pPr>
              <w:shd w:val="clear" w:color="auto" w:fill="FFFFFF"/>
              <w:spacing w:line="560" w:lineRule="exact"/>
              <w:jc w:val="center"/>
              <w:rPr>
                <w:rFonts w:ascii="方正仿宋_GBK" w:eastAsia="方正仿宋_GBK" w:cs="宋体"/>
                <w:kern w:val="0"/>
                <w:sz w:val="30"/>
                <w:szCs w:val="30"/>
              </w:rPr>
            </w:pPr>
            <w:r>
              <w:rPr>
                <w:rFonts w:hint="eastAsia" w:ascii="方正仿宋_GBK" w:eastAsia="方正仿宋_GBK" w:cs="宋体"/>
                <w:kern w:val="0"/>
                <w:sz w:val="30"/>
                <w:szCs w:val="30"/>
              </w:rPr>
              <w:t>申 报 单 位</w:t>
            </w:r>
          </w:p>
        </w:tc>
        <w:tc>
          <w:tcPr>
            <w:tcW w:w="2520" w:type="dxa"/>
            <w:gridSpan w:val="2"/>
            <w:tcBorders>
              <w:top w:val="single" w:color="auto" w:sz="4" w:space="0"/>
              <w:left w:val="single" w:color="auto" w:sz="4" w:space="0"/>
              <w:bottom w:val="single" w:color="auto" w:sz="4" w:space="0"/>
              <w:right w:val="single" w:color="auto" w:sz="4" w:space="0"/>
            </w:tcBorders>
          </w:tcPr>
          <w:p>
            <w:pPr>
              <w:shd w:val="clear" w:color="auto" w:fill="FFFFFF"/>
              <w:spacing w:line="560" w:lineRule="exact"/>
              <w:jc w:val="center"/>
              <w:rPr>
                <w:rFonts w:ascii="方正仿宋_GBK" w:eastAsia="方正仿宋_GBK" w:cs="宋体"/>
                <w:kern w:val="0"/>
                <w:sz w:val="30"/>
                <w:szCs w:val="30"/>
              </w:rPr>
            </w:pPr>
            <w:r>
              <w:rPr>
                <w:rFonts w:hint="eastAsia" w:ascii="方正仿宋_GBK" w:eastAsia="方正仿宋_GBK" w:cs="宋体"/>
                <w:kern w:val="0"/>
                <w:sz w:val="30"/>
                <w:szCs w:val="30"/>
              </w:rPr>
              <w:t xml:space="preserve"> </w:t>
            </w:r>
          </w:p>
        </w:tc>
        <w:tc>
          <w:tcPr>
            <w:tcW w:w="1980" w:type="dxa"/>
            <w:tcBorders>
              <w:top w:val="single" w:color="auto" w:sz="4" w:space="0"/>
              <w:left w:val="single" w:color="auto" w:sz="4" w:space="0"/>
              <w:bottom w:val="single" w:color="auto" w:sz="4" w:space="0"/>
              <w:right w:val="single" w:color="auto" w:sz="4" w:space="0"/>
            </w:tcBorders>
          </w:tcPr>
          <w:p>
            <w:pPr>
              <w:shd w:val="clear" w:color="auto" w:fill="FFFFFF"/>
              <w:spacing w:line="560" w:lineRule="exact"/>
              <w:jc w:val="center"/>
              <w:rPr>
                <w:rFonts w:ascii="方正仿宋_GBK" w:eastAsia="方正仿宋_GBK" w:cs="宋体"/>
                <w:kern w:val="0"/>
                <w:sz w:val="30"/>
                <w:szCs w:val="30"/>
              </w:rPr>
            </w:pPr>
            <w:r>
              <w:rPr>
                <w:rFonts w:hint="eastAsia" w:ascii="方正仿宋_GBK" w:eastAsia="方正仿宋_GBK" w:cs="宋体"/>
                <w:kern w:val="0"/>
                <w:sz w:val="30"/>
                <w:szCs w:val="30"/>
              </w:rPr>
              <w:t>会员人数</w:t>
            </w:r>
          </w:p>
        </w:tc>
        <w:tc>
          <w:tcPr>
            <w:tcW w:w="2262" w:type="dxa"/>
            <w:tcBorders>
              <w:top w:val="single" w:color="auto" w:sz="4" w:space="0"/>
              <w:left w:val="single" w:color="auto" w:sz="4" w:space="0"/>
              <w:bottom w:val="single" w:color="auto" w:sz="4" w:space="0"/>
              <w:right w:val="single" w:color="auto" w:sz="4" w:space="0"/>
            </w:tcBorders>
          </w:tcPr>
          <w:p>
            <w:pPr>
              <w:shd w:val="clear" w:color="auto" w:fill="FFFFFF"/>
              <w:spacing w:line="560" w:lineRule="exact"/>
              <w:jc w:val="center"/>
              <w:rPr>
                <w:rFonts w:ascii="方正仿宋_GBK" w:eastAsia="方正仿宋_GBK" w:cs="宋体"/>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2160" w:type="dxa"/>
            <w:tcBorders>
              <w:top w:val="single" w:color="auto" w:sz="4" w:space="0"/>
              <w:left w:val="single" w:color="auto" w:sz="4" w:space="0"/>
              <w:bottom w:val="single" w:color="auto" w:sz="4" w:space="0"/>
              <w:right w:val="single" w:color="auto" w:sz="4" w:space="0"/>
            </w:tcBorders>
          </w:tcPr>
          <w:p>
            <w:pPr>
              <w:shd w:val="clear" w:color="auto" w:fill="FFFFFF"/>
              <w:spacing w:line="560" w:lineRule="exact"/>
              <w:jc w:val="center"/>
              <w:rPr>
                <w:rFonts w:ascii="方正仿宋_GBK" w:eastAsia="方正仿宋_GBK" w:cs="宋体"/>
                <w:kern w:val="0"/>
                <w:sz w:val="30"/>
                <w:szCs w:val="30"/>
              </w:rPr>
            </w:pPr>
            <w:r>
              <w:rPr>
                <w:rFonts w:hint="eastAsia" w:ascii="方正仿宋_GBK" w:eastAsia="方正仿宋_GBK" w:cs="宋体"/>
                <w:kern w:val="0"/>
                <w:sz w:val="30"/>
                <w:szCs w:val="30"/>
              </w:rPr>
              <w:t>基层工会主席</w:t>
            </w:r>
          </w:p>
        </w:tc>
        <w:tc>
          <w:tcPr>
            <w:tcW w:w="2520" w:type="dxa"/>
            <w:gridSpan w:val="2"/>
            <w:tcBorders>
              <w:top w:val="single" w:color="auto" w:sz="4" w:space="0"/>
              <w:left w:val="single" w:color="auto" w:sz="4" w:space="0"/>
              <w:bottom w:val="single" w:color="auto" w:sz="4" w:space="0"/>
              <w:right w:val="single" w:color="auto" w:sz="4" w:space="0"/>
            </w:tcBorders>
          </w:tcPr>
          <w:p>
            <w:pPr>
              <w:shd w:val="clear" w:color="auto" w:fill="FFFFFF"/>
              <w:spacing w:line="560" w:lineRule="exact"/>
              <w:jc w:val="center"/>
              <w:rPr>
                <w:rFonts w:ascii="方正仿宋_GBK" w:eastAsia="方正仿宋_GBK" w:cs="宋体"/>
                <w:kern w:val="0"/>
                <w:sz w:val="30"/>
                <w:szCs w:val="30"/>
              </w:rPr>
            </w:pPr>
          </w:p>
        </w:tc>
        <w:tc>
          <w:tcPr>
            <w:tcW w:w="1980" w:type="dxa"/>
            <w:tcBorders>
              <w:top w:val="single" w:color="auto" w:sz="4" w:space="0"/>
              <w:left w:val="single" w:color="auto" w:sz="4" w:space="0"/>
              <w:bottom w:val="single" w:color="auto" w:sz="4" w:space="0"/>
              <w:right w:val="single" w:color="auto" w:sz="4" w:space="0"/>
            </w:tcBorders>
          </w:tcPr>
          <w:p>
            <w:pPr>
              <w:shd w:val="clear" w:color="auto" w:fill="FFFFFF"/>
              <w:spacing w:line="560" w:lineRule="exact"/>
              <w:jc w:val="center"/>
              <w:rPr>
                <w:rFonts w:ascii="方正仿宋_GBK" w:eastAsia="方正仿宋_GBK" w:cs="宋体"/>
                <w:kern w:val="0"/>
                <w:sz w:val="30"/>
                <w:szCs w:val="30"/>
              </w:rPr>
            </w:pPr>
            <w:r>
              <w:rPr>
                <w:rFonts w:hint="eastAsia" w:ascii="方正仿宋_GBK" w:eastAsia="方正仿宋_GBK" w:cs="宋体"/>
                <w:kern w:val="0"/>
                <w:sz w:val="30"/>
                <w:szCs w:val="30"/>
              </w:rPr>
              <w:t>自查得分</w:t>
            </w:r>
          </w:p>
        </w:tc>
        <w:tc>
          <w:tcPr>
            <w:tcW w:w="2262" w:type="dxa"/>
            <w:tcBorders>
              <w:top w:val="single" w:color="auto" w:sz="4" w:space="0"/>
              <w:left w:val="single" w:color="auto" w:sz="4" w:space="0"/>
              <w:bottom w:val="single" w:color="auto" w:sz="4" w:space="0"/>
              <w:right w:val="single" w:color="auto" w:sz="4" w:space="0"/>
            </w:tcBorders>
          </w:tcPr>
          <w:p>
            <w:pPr>
              <w:shd w:val="clear" w:color="auto" w:fill="FFFFFF"/>
              <w:spacing w:line="560" w:lineRule="exact"/>
              <w:jc w:val="center"/>
              <w:rPr>
                <w:rFonts w:ascii="方正仿宋_GBK" w:eastAsia="方正仿宋_GBK" w:cs="宋体"/>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1" w:hRule="atLeast"/>
        </w:trPr>
        <w:tc>
          <w:tcPr>
            <w:tcW w:w="8922" w:type="dxa"/>
            <w:gridSpan w:val="5"/>
            <w:tcBorders>
              <w:top w:val="single" w:color="auto" w:sz="4" w:space="0"/>
              <w:left w:val="single" w:color="auto" w:sz="4" w:space="0"/>
              <w:right w:val="single" w:color="auto" w:sz="4" w:space="0"/>
            </w:tcBorders>
          </w:tcPr>
          <w:p>
            <w:pPr>
              <w:shd w:val="clear" w:color="auto" w:fill="FFFFFF"/>
              <w:spacing w:line="560" w:lineRule="exact"/>
              <w:rPr>
                <w:rFonts w:ascii="方正仿宋_GBK" w:eastAsia="方正仿宋_GBK" w:cs="宋体"/>
                <w:kern w:val="0"/>
                <w:sz w:val="30"/>
                <w:szCs w:val="30"/>
              </w:rPr>
            </w:pPr>
            <w:r>
              <w:rPr>
                <w:rFonts w:hint="eastAsia" w:ascii="方正仿宋_GBK" w:eastAsia="方正仿宋_GBK" w:cs="宋体"/>
                <w:kern w:val="0"/>
                <w:sz w:val="30"/>
                <w:szCs w:val="30"/>
              </w:rPr>
              <w:t>主要工作措施及成果（可附页）</w:t>
            </w:r>
          </w:p>
          <w:p>
            <w:pPr>
              <w:shd w:val="clear" w:color="auto" w:fill="FFFFFF"/>
              <w:spacing w:line="560" w:lineRule="exact"/>
              <w:rPr>
                <w:rFonts w:ascii="方正仿宋_GBK" w:eastAsia="方正仿宋_GBK" w:cs="宋体"/>
                <w:kern w:val="0"/>
                <w:sz w:val="30"/>
                <w:szCs w:val="30"/>
              </w:rPr>
            </w:pPr>
          </w:p>
          <w:p>
            <w:pPr>
              <w:shd w:val="clear" w:color="auto" w:fill="FFFFFF"/>
              <w:spacing w:line="560" w:lineRule="exact"/>
              <w:rPr>
                <w:rFonts w:ascii="方正仿宋_GBK" w:eastAsia="方正仿宋_GBK" w:cs="宋体"/>
                <w:kern w:val="0"/>
                <w:sz w:val="30"/>
                <w:szCs w:val="30"/>
              </w:rPr>
            </w:pPr>
          </w:p>
          <w:p>
            <w:pPr>
              <w:shd w:val="clear" w:color="auto" w:fill="FFFFFF"/>
              <w:spacing w:line="560" w:lineRule="exact"/>
              <w:rPr>
                <w:rFonts w:ascii="方正仿宋_GBK" w:eastAsia="方正仿宋_GBK" w:cs="宋体"/>
                <w:kern w:val="0"/>
                <w:sz w:val="30"/>
                <w:szCs w:val="30"/>
              </w:rPr>
            </w:pPr>
          </w:p>
          <w:p>
            <w:pPr>
              <w:shd w:val="clear" w:color="auto" w:fill="FFFFFF"/>
              <w:spacing w:line="560" w:lineRule="exact"/>
              <w:rPr>
                <w:rFonts w:ascii="方正仿宋_GBK" w:eastAsia="方正仿宋_GBK" w:cs="宋体"/>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0" w:hRule="atLeast"/>
        </w:trPr>
        <w:tc>
          <w:tcPr>
            <w:tcW w:w="4366" w:type="dxa"/>
            <w:gridSpan w:val="2"/>
            <w:tcBorders>
              <w:top w:val="single" w:color="auto" w:sz="4" w:space="0"/>
              <w:left w:val="single" w:color="auto" w:sz="4" w:space="0"/>
              <w:bottom w:val="single" w:color="auto" w:sz="4" w:space="0"/>
              <w:right w:val="single" w:color="auto" w:sz="4" w:space="0"/>
            </w:tcBorders>
          </w:tcPr>
          <w:p>
            <w:pPr>
              <w:shd w:val="clear" w:color="auto" w:fill="FFFFFF"/>
              <w:spacing w:line="560" w:lineRule="exact"/>
              <w:rPr>
                <w:rFonts w:ascii="方正仿宋_GBK" w:eastAsia="方正仿宋_GBK" w:cs="宋体"/>
                <w:kern w:val="0"/>
                <w:sz w:val="30"/>
                <w:szCs w:val="30"/>
              </w:rPr>
            </w:pPr>
            <w:r>
              <w:rPr>
                <w:rFonts w:hint="eastAsia" w:ascii="方正仿宋_GBK" w:eastAsia="方正仿宋_GBK" w:cs="宋体"/>
                <w:kern w:val="0"/>
                <w:sz w:val="30"/>
                <w:szCs w:val="30"/>
              </w:rPr>
              <w:t>党组织盖章</w:t>
            </w:r>
          </w:p>
          <w:p>
            <w:pPr>
              <w:shd w:val="clear" w:color="auto" w:fill="FFFFFF"/>
              <w:spacing w:line="560" w:lineRule="exact"/>
              <w:rPr>
                <w:rFonts w:ascii="方正仿宋_GBK" w:eastAsia="方正仿宋_GBK" w:cs="宋体"/>
                <w:kern w:val="0"/>
                <w:sz w:val="30"/>
                <w:szCs w:val="30"/>
              </w:rPr>
            </w:pPr>
          </w:p>
          <w:p>
            <w:pPr>
              <w:shd w:val="clear" w:color="auto" w:fill="FFFFFF"/>
              <w:spacing w:line="560" w:lineRule="exact"/>
              <w:jc w:val="right"/>
              <w:rPr>
                <w:rFonts w:ascii="方正仿宋_GBK" w:eastAsia="方正仿宋_GBK" w:cs="宋体"/>
                <w:kern w:val="0"/>
                <w:sz w:val="30"/>
                <w:szCs w:val="30"/>
              </w:rPr>
            </w:pPr>
          </w:p>
          <w:p>
            <w:pPr>
              <w:shd w:val="clear" w:color="auto" w:fill="FFFFFF"/>
              <w:spacing w:line="560" w:lineRule="exact"/>
              <w:jc w:val="right"/>
              <w:rPr>
                <w:rFonts w:ascii="方正仿宋_GBK" w:eastAsia="方正仿宋_GBK" w:cs="宋体"/>
                <w:kern w:val="0"/>
                <w:sz w:val="30"/>
                <w:szCs w:val="30"/>
              </w:rPr>
            </w:pPr>
            <w:r>
              <w:rPr>
                <w:rFonts w:hint="eastAsia" w:ascii="方正仿宋_GBK" w:eastAsia="方正仿宋_GBK" w:cs="宋体"/>
                <w:kern w:val="0"/>
                <w:sz w:val="30"/>
                <w:szCs w:val="30"/>
              </w:rPr>
              <w:t>年  月  日</w:t>
            </w:r>
          </w:p>
        </w:tc>
        <w:tc>
          <w:tcPr>
            <w:tcW w:w="4556" w:type="dxa"/>
            <w:gridSpan w:val="3"/>
            <w:tcBorders>
              <w:top w:val="single" w:color="auto" w:sz="4" w:space="0"/>
              <w:left w:val="single" w:color="auto" w:sz="4" w:space="0"/>
              <w:bottom w:val="single" w:color="auto" w:sz="4" w:space="0"/>
              <w:right w:val="single" w:color="auto" w:sz="4" w:space="0"/>
            </w:tcBorders>
          </w:tcPr>
          <w:p>
            <w:pPr>
              <w:shd w:val="clear" w:color="auto" w:fill="FFFFFF"/>
              <w:spacing w:line="560" w:lineRule="exact"/>
              <w:rPr>
                <w:rFonts w:ascii="方正仿宋_GBK" w:eastAsia="方正仿宋_GBK" w:cs="宋体"/>
                <w:kern w:val="0"/>
                <w:sz w:val="30"/>
                <w:szCs w:val="30"/>
              </w:rPr>
            </w:pPr>
            <w:r>
              <w:rPr>
                <w:rFonts w:hint="eastAsia" w:ascii="方正仿宋_GBK" w:eastAsia="方正仿宋_GBK" w:cs="宋体"/>
                <w:kern w:val="0"/>
                <w:sz w:val="30"/>
                <w:szCs w:val="30"/>
              </w:rPr>
              <w:t>校工会委员会盖章</w:t>
            </w:r>
          </w:p>
          <w:p>
            <w:pPr>
              <w:shd w:val="clear" w:color="auto" w:fill="FFFFFF"/>
              <w:spacing w:line="560" w:lineRule="exact"/>
              <w:rPr>
                <w:rFonts w:ascii="方正仿宋_GBK" w:eastAsia="方正仿宋_GBK" w:cs="宋体"/>
                <w:kern w:val="0"/>
                <w:sz w:val="30"/>
                <w:szCs w:val="30"/>
              </w:rPr>
            </w:pPr>
          </w:p>
          <w:p>
            <w:pPr>
              <w:shd w:val="clear" w:color="auto" w:fill="FFFFFF"/>
              <w:spacing w:line="560" w:lineRule="exact"/>
              <w:jc w:val="right"/>
              <w:rPr>
                <w:rFonts w:ascii="方正仿宋_GBK" w:eastAsia="方正仿宋_GBK" w:cs="宋体"/>
                <w:kern w:val="0"/>
                <w:sz w:val="30"/>
                <w:szCs w:val="30"/>
              </w:rPr>
            </w:pPr>
          </w:p>
          <w:p>
            <w:pPr>
              <w:shd w:val="clear" w:color="auto" w:fill="FFFFFF"/>
              <w:spacing w:line="560" w:lineRule="exact"/>
              <w:jc w:val="right"/>
              <w:rPr>
                <w:rFonts w:ascii="方正仿宋_GBK" w:eastAsia="方正仿宋_GBK" w:cs="宋体"/>
                <w:kern w:val="0"/>
                <w:sz w:val="30"/>
                <w:szCs w:val="30"/>
              </w:rPr>
            </w:pPr>
            <w:r>
              <w:rPr>
                <w:rFonts w:hint="eastAsia" w:ascii="方正仿宋_GBK" w:eastAsia="方正仿宋_GBK" w:cs="宋体"/>
                <w:kern w:val="0"/>
                <w:sz w:val="30"/>
                <w:szCs w:val="30"/>
              </w:rPr>
              <w:t>年  月  日</w:t>
            </w:r>
          </w:p>
        </w:tc>
      </w:tr>
    </w:tbl>
    <w:p>
      <w:pPr>
        <w:shd w:val="clear" w:color="auto" w:fill="FFFFFF"/>
        <w:spacing w:line="560" w:lineRule="exact"/>
        <w:rPr>
          <w:rFonts w:ascii="方正仿宋_GBK" w:eastAsia="方正仿宋_GBK" w:cs="宋体"/>
          <w:kern w:val="0"/>
          <w:sz w:val="32"/>
          <w:szCs w:val="32"/>
        </w:rPr>
      </w:pPr>
    </w:p>
    <w:p>
      <w:pPr>
        <w:shd w:val="clear" w:color="auto" w:fill="FFFFFF"/>
        <w:spacing w:line="560" w:lineRule="exact"/>
        <w:rPr>
          <w:rFonts w:ascii="黑体" w:hAnsi="黑体" w:eastAsia="黑体" w:cs="宋体"/>
          <w:kern w:val="0"/>
          <w:sz w:val="32"/>
          <w:szCs w:val="32"/>
        </w:rPr>
      </w:pPr>
      <w:r>
        <w:rPr>
          <w:rFonts w:hint="eastAsia" w:ascii="黑体" w:hAnsi="黑体" w:eastAsia="黑体" w:cs="宋体"/>
          <w:kern w:val="0"/>
          <w:sz w:val="32"/>
          <w:szCs w:val="32"/>
        </w:rPr>
        <w:t>附件</w:t>
      </w:r>
      <w:r>
        <w:rPr>
          <w:rFonts w:ascii="黑体" w:hAnsi="黑体" w:eastAsia="黑体" w:cs="宋体"/>
          <w:kern w:val="0"/>
          <w:sz w:val="32"/>
          <w:szCs w:val="32"/>
        </w:rPr>
        <w:t>4</w:t>
      </w:r>
    </w:p>
    <w:p>
      <w:pPr>
        <w:spacing w:line="700" w:lineRule="exact"/>
        <w:jc w:val="center"/>
        <w:rPr>
          <w:rFonts w:ascii="方正小标宋_GBK" w:hAnsi="方正小标宋_GBK" w:eastAsia="方正小标宋_GBK"/>
          <w:bCs/>
          <w:sz w:val="36"/>
          <w:szCs w:val="36"/>
        </w:rPr>
      </w:pPr>
      <w:r>
        <w:rPr>
          <w:rFonts w:hint="eastAsia" w:ascii="方正小标宋_GBK" w:hAnsi="方正小标宋_GBK" w:eastAsia="方正小标宋_GBK"/>
          <w:bCs/>
          <w:sz w:val="36"/>
          <w:szCs w:val="36"/>
        </w:rPr>
        <w:t>中国药科大学基层工会“工人先锋号”先进小组申报表</w:t>
      </w:r>
    </w:p>
    <w:tbl>
      <w:tblPr>
        <w:tblStyle w:val="7"/>
        <w:tblW w:w="8922"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1213"/>
        <w:gridCol w:w="767"/>
        <w:gridCol w:w="226"/>
        <w:gridCol w:w="1752"/>
        <w:gridCol w:w="2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3373" w:type="dxa"/>
            <w:gridSpan w:val="2"/>
            <w:tcBorders>
              <w:top w:val="single" w:color="auto" w:sz="4" w:space="0"/>
              <w:left w:val="single" w:color="auto" w:sz="4" w:space="0"/>
              <w:bottom w:val="single" w:color="auto" w:sz="4" w:space="0"/>
              <w:right w:val="single" w:color="auto" w:sz="4" w:space="0"/>
            </w:tcBorders>
          </w:tcPr>
          <w:p>
            <w:pPr>
              <w:shd w:val="clear" w:color="auto" w:fill="FFFFFF"/>
              <w:spacing w:line="560" w:lineRule="exact"/>
              <w:rPr>
                <w:rFonts w:ascii="方正仿宋_GBK" w:eastAsia="方正仿宋_GBK" w:cs="宋体"/>
                <w:kern w:val="0"/>
                <w:sz w:val="30"/>
                <w:szCs w:val="30"/>
              </w:rPr>
            </w:pPr>
            <w:r>
              <w:rPr>
                <w:rFonts w:hint="eastAsia" w:ascii="方正仿宋_GBK" w:eastAsia="方正仿宋_GBK" w:cs="宋体"/>
                <w:kern w:val="0"/>
                <w:sz w:val="30"/>
                <w:szCs w:val="30"/>
              </w:rPr>
              <w:t>申 报 单 位</w:t>
            </w:r>
          </w:p>
        </w:tc>
        <w:tc>
          <w:tcPr>
            <w:tcW w:w="5549" w:type="dxa"/>
            <w:gridSpan w:val="4"/>
            <w:tcBorders>
              <w:top w:val="single" w:color="auto" w:sz="4" w:space="0"/>
              <w:left w:val="single" w:color="auto" w:sz="4" w:space="0"/>
              <w:bottom w:val="single" w:color="auto" w:sz="4" w:space="0"/>
              <w:right w:val="single" w:color="auto" w:sz="4" w:space="0"/>
            </w:tcBorders>
          </w:tcPr>
          <w:p>
            <w:pPr>
              <w:shd w:val="clear" w:color="auto" w:fill="FFFFFF"/>
              <w:spacing w:line="560" w:lineRule="exact"/>
              <w:rPr>
                <w:rFonts w:ascii="方正仿宋_GBK" w:eastAsia="方正仿宋_GBK" w:cs="宋体"/>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2160" w:type="dxa"/>
            <w:tcBorders>
              <w:top w:val="single" w:color="auto" w:sz="4" w:space="0"/>
              <w:left w:val="single" w:color="auto" w:sz="4" w:space="0"/>
              <w:bottom w:val="single" w:color="auto" w:sz="4" w:space="0"/>
              <w:right w:val="single" w:color="auto" w:sz="4" w:space="0"/>
            </w:tcBorders>
          </w:tcPr>
          <w:p>
            <w:pPr>
              <w:shd w:val="clear" w:color="auto" w:fill="FFFFFF"/>
              <w:spacing w:line="560" w:lineRule="exact"/>
              <w:rPr>
                <w:rFonts w:ascii="方正仿宋_GBK" w:eastAsia="方正仿宋_GBK" w:cs="宋体"/>
                <w:kern w:val="0"/>
                <w:sz w:val="30"/>
                <w:szCs w:val="30"/>
              </w:rPr>
            </w:pPr>
            <w:r>
              <w:rPr>
                <w:rFonts w:hint="eastAsia" w:ascii="方正仿宋_GBK" w:eastAsia="方正仿宋_GBK" w:cs="宋体"/>
                <w:kern w:val="0"/>
                <w:sz w:val="30"/>
                <w:szCs w:val="30"/>
              </w:rPr>
              <w:t>工会小组长</w:t>
            </w:r>
          </w:p>
        </w:tc>
        <w:tc>
          <w:tcPr>
            <w:tcW w:w="1980" w:type="dxa"/>
            <w:gridSpan w:val="2"/>
            <w:tcBorders>
              <w:top w:val="single" w:color="auto" w:sz="4" w:space="0"/>
              <w:left w:val="single" w:color="auto" w:sz="4" w:space="0"/>
              <w:bottom w:val="single" w:color="auto" w:sz="4" w:space="0"/>
              <w:right w:val="single" w:color="auto" w:sz="4" w:space="0"/>
            </w:tcBorders>
          </w:tcPr>
          <w:p>
            <w:pPr>
              <w:shd w:val="clear" w:color="auto" w:fill="FFFFFF"/>
              <w:spacing w:line="560" w:lineRule="exact"/>
              <w:rPr>
                <w:rFonts w:ascii="方正仿宋_GBK" w:eastAsia="方正仿宋_GBK" w:cs="宋体"/>
                <w:kern w:val="0"/>
                <w:sz w:val="30"/>
                <w:szCs w:val="30"/>
              </w:rPr>
            </w:pPr>
          </w:p>
        </w:tc>
        <w:tc>
          <w:tcPr>
            <w:tcW w:w="1978" w:type="dxa"/>
            <w:gridSpan w:val="2"/>
            <w:tcBorders>
              <w:top w:val="single" w:color="auto" w:sz="4" w:space="0"/>
              <w:left w:val="single" w:color="auto" w:sz="4" w:space="0"/>
              <w:bottom w:val="single" w:color="auto" w:sz="4" w:space="0"/>
              <w:right w:val="single" w:color="auto" w:sz="4" w:space="0"/>
            </w:tcBorders>
          </w:tcPr>
          <w:p>
            <w:pPr>
              <w:shd w:val="clear" w:color="auto" w:fill="FFFFFF"/>
              <w:spacing w:line="560" w:lineRule="exact"/>
              <w:ind w:left="260"/>
              <w:rPr>
                <w:rFonts w:ascii="方正仿宋_GBK" w:eastAsia="方正仿宋_GBK" w:cs="宋体"/>
                <w:kern w:val="0"/>
                <w:sz w:val="30"/>
                <w:szCs w:val="30"/>
              </w:rPr>
            </w:pPr>
            <w:r>
              <w:rPr>
                <w:rFonts w:hint="eastAsia" w:ascii="方正仿宋_GBK" w:eastAsia="方正仿宋_GBK" w:cs="宋体"/>
                <w:kern w:val="0"/>
                <w:sz w:val="30"/>
                <w:szCs w:val="30"/>
              </w:rPr>
              <w:t>会员人数</w:t>
            </w:r>
          </w:p>
        </w:tc>
        <w:tc>
          <w:tcPr>
            <w:tcW w:w="2804" w:type="dxa"/>
            <w:tcBorders>
              <w:top w:val="single" w:color="auto" w:sz="4" w:space="0"/>
              <w:left w:val="single" w:color="auto" w:sz="4" w:space="0"/>
              <w:bottom w:val="single" w:color="auto" w:sz="4" w:space="0"/>
              <w:right w:val="single" w:color="auto" w:sz="4" w:space="0"/>
            </w:tcBorders>
          </w:tcPr>
          <w:p>
            <w:pPr>
              <w:shd w:val="clear" w:color="auto" w:fill="FFFFFF"/>
              <w:spacing w:line="560" w:lineRule="exact"/>
              <w:rPr>
                <w:rFonts w:ascii="方正仿宋_GBK" w:eastAsia="方正仿宋_GBK" w:cs="宋体"/>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8" w:hRule="atLeast"/>
        </w:trPr>
        <w:tc>
          <w:tcPr>
            <w:tcW w:w="8922" w:type="dxa"/>
            <w:gridSpan w:val="6"/>
            <w:tcBorders>
              <w:top w:val="single" w:color="auto" w:sz="4" w:space="0"/>
              <w:left w:val="single" w:color="auto" w:sz="4" w:space="0"/>
              <w:bottom w:val="single" w:color="auto" w:sz="4" w:space="0"/>
              <w:right w:val="single" w:color="auto" w:sz="4" w:space="0"/>
            </w:tcBorders>
          </w:tcPr>
          <w:p>
            <w:pPr>
              <w:shd w:val="clear" w:color="auto" w:fill="FFFFFF"/>
              <w:spacing w:line="560" w:lineRule="exact"/>
              <w:rPr>
                <w:rFonts w:ascii="方正仿宋_GBK" w:eastAsia="方正仿宋_GBK" w:cs="宋体"/>
                <w:kern w:val="0"/>
                <w:sz w:val="30"/>
                <w:szCs w:val="30"/>
              </w:rPr>
            </w:pPr>
            <w:r>
              <w:rPr>
                <w:rFonts w:hint="eastAsia" w:ascii="方正仿宋_GBK" w:eastAsia="方正仿宋_GBK" w:cs="宋体"/>
                <w:kern w:val="0"/>
                <w:sz w:val="30"/>
                <w:szCs w:val="30"/>
              </w:rPr>
              <w:t>主要工作措施及成果（可附页）</w:t>
            </w:r>
          </w:p>
          <w:p>
            <w:pPr>
              <w:shd w:val="clear" w:color="auto" w:fill="FFFFFF"/>
              <w:spacing w:line="560" w:lineRule="exact"/>
              <w:rPr>
                <w:rFonts w:ascii="方正仿宋_GBK" w:eastAsia="方正仿宋_GBK" w:cs="宋体"/>
                <w:kern w:val="0"/>
                <w:sz w:val="30"/>
                <w:szCs w:val="30"/>
              </w:rPr>
            </w:pPr>
          </w:p>
          <w:p>
            <w:pPr>
              <w:shd w:val="clear" w:color="auto" w:fill="FFFFFF"/>
              <w:spacing w:line="560" w:lineRule="exact"/>
              <w:rPr>
                <w:rFonts w:ascii="方正仿宋_GBK" w:eastAsia="方正仿宋_GBK" w:cs="宋体"/>
                <w:kern w:val="0"/>
                <w:sz w:val="30"/>
                <w:szCs w:val="30"/>
              </w:rPr>
            </w:pPr>
          </w:p>
          <w:p>
            <w:pPr>
              <w:shd w:val="clear" w:color="auto" w:fill="FFFFFF"/>
              <w:spacing w:line="560" w:lineRule="exact"/>
              <w:rPr>
                <w:rFonts w:ascii="方正仿宋_GBK" w:eastAsia="方正仿宋_GBK" w:cs="宋体"/>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5" w:hRule="atLeast"/>
        </w:trPr>
        <w:tc>
          <w:tcPr>
            <w:tcW w:w="8922" w:type="dxa"/>
            <w:gridSpan w:val="6"/>
            <w:tcBorders>
              <w:top w:val="single" w:color="auto" w:sz="4" w:space="0"/>
              <w:left w:val="single" w:color="auto" w:sz="4" w:space="0"/>
              <w:bottom w:val="single" w:color="auto" w:sz="4" w:space="0"/>
              <w:right w:val="single" w:color="auto" w:sz="4" w:space="0"/>
            </w:tcBorders>
          </w:tcPr>
          <w:p>
            <w:pPr>
              <w:shd w:val="clear" w:color="auto" w:fill="FFFFFF"/>
              <w:spacing w:line="560" w:lineRule="exact"/>
              <w:rPr>
                <w:rFonts w:ascii="方正仿宋_GBK" w:eastAsia="方正仿宋_GBK" w:cs="宋体"/>
                <w:kern w:val="0"/>
                <w:sz w:val="30"/>
                <w:szCs w:val="30"/>
              </w:rPr>
            </w:pPr>
            <w:r>
              <w:rPr>
                <w:rFonts w:hint="eastAsia" w:ascii="方正仿宋_GBK" w:eastAsia="方正仿宋_GBK" w:cs="宋体"/>
                <w:kern w:val="0"/>
                <w:sz w:val="30"/>
                <w:szCs w:val="30"/>
              </w:rPr>
              <w:t>基层工会意见</w:t>
            </w:r>
          </w:p>
          <w:p>
            <w:pPr>
              <w:shd w:val="clear" w:color="auto" w:fill="FFFFFF"/>
              <w:spacing w:line="560" w:lineRule="exact"/>
              <w:jc w:val="right"/>
              <w:rPr>
                <w:rFonts w:ascii="方正仿宋_GBK" w:eastAsia="方正仿宋_GBK" w:cs="宋体"/>
                <w:kern w:val="0"/>
                <w:sz w:val="30"/>
                <w:szCs w:val="30"/>
              </w:rPr>
            </w:pPr>
          </w:p>
          <w:p>
            <w:pPr>
              <w:shd w:val="clear" w:color="auto" w:fill="FFFFFF"/>
              <w:spacing w:line="560" w:lineRule="exact"/>
              <w:ind w:right="640" w:firstLine="4200" w:firstLineChars="1400"/>
              <w:rPr>
                <w:rFonts w:ascii="方正仿宋_GBK" w:eastAsia="方正仿宋_GBK" w:cs="宋体"/>
                <w:kern w:val="0"/>
                <w:sz w:val="30"/>
                <w:szCs w:val="30"/>
              </w:rPr>
            </w:pPr>
            <w:r>
              <w:rPr>
                <w:rFonts w:hint="eastAsia" w:ascii="方正仿宋_GBK" w:eastAsia="方正仿宋_GBK" w:cs="宋体"/>
                <w:kern w:val="0"/>
                <w:sz w:val="30"/>
                <w:szCs w:val="30"/>
              </w:rPr>
              <w:t>基层工会主席签字</w:t>
            </w:r>
          </w:p>
          <w:p>
            <w:pPr>
              <w:shd w:val="clear" w:color="auto" w:fill="FFFFFF"/>
              <w:spacing w:line="560" w:lineRule="exact"/>
              <w:ind w:right="320"/>
              <w:jc w:val="right"/>
              <w:rPr>
                <w:rFonts w:ascii="方正仿宋_GBK" w:eastAsia="方正仿宋_GBK" w:cs="宋体"/>
                <w:kern w:val="0"/>
                <w:sz w:val="30"/>
                <w:szCs w:val="30"/>
              </w:rPr>
            </w:pPr>
            <w:r>
              <w:rPr>
                <w:rFonts w:hint="eastAsia" w:ascii="方正仿宋_GBK" w:eastAsia="方正仿宋_GBK" w:cs="宋体"/>
                <w:kern w:val="0"/>
                <w:sz w:val="30"/>
                <w:szCs w:val="30"/>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5" w:hRule="atLeast"/>
        </w:trPr>
        <w:tc>
          <w:tcPr>
            <w:tcW w:w="4366" w:type="dxa"/>
            <w:gridSpan w:val="4"/>
            <w:tcBorders>
              <w:top w:val="single" w:color="auto" w:sz="4" w:space="0"/>
              <w:left w:val="single" w:color="auto" w:sz="4" w:space="0"/>
              <w:bottom w:val="single" w:color="auto" w:sz="4" w:space="0"/>
              <w:right w:val="single" w:color="auto" w:sz="4" w:space="0"/>
            </w:tcBorders>
          </w:tcPr>
          <w:p>
            <w:pPr>
              <w:shd w:val="clear" w:color="auto" w:fill="FFFFFF"/>
              <w:spacing w:line="560" w:lineRule="exact"/>
              <w:rPr>
                <w:rFonts w:ascii="方正仿宋_GBK" w:eastAsia="方正仿宋_GBK" w:cs="宋体"/>
                <w:kern w:val="0"/>
                <w:sz w:val="30"/>
                <w:szCs w:val="30"/>
              </w:rPr>
            </w:pPr>
            <w:r>
              <w:rPr>
                <w:rFonts w:hint="eastAsia" w:ascii="方正仿宋_GBK" w:eastAsia="方正仿宋_GBK" w:cs="宋体"/>
                <w:kern w:val="0"/>
                <w:sz w:val="30"/>
                <w:szCs w:val="30"/>
              </w:rPr>
              <w:t>党组织盖章</w:t>
            </w:r>
          </w:p>
          <w:p>
            <w:pPr>
              <w:shd w:val="clear" w:color="auto" w:fill="FFFFFF"/>
              <w:spacing w:line="560" w:lineRule="exact"/>
              <w:rPr>
                <w:rFonts w:ascii="方正仿宋_GBK" w:eastAsia="方正仿宋_GBK" w:cs="宋体"/>
                <w:kern w:val="0"/>
                <w:sz w:val="30"/>
                <w:szCs w:val="30"/>
              </w:rPr>
            </w:pPr>
          </w:p>
          <w:p>
            <w:pPr>
              <w:shd w:val="clear" w:color="auto" w:fill="FFFFFF"/>
              <w:spacing w:line="560" w:lineRule="exact"/>
              <w:jc w:val="right"/>
              <w:rPr>
                <w:rFonts w:ascii="方正仿宋_GBK" w:eastAsia="方正仿宋_GBK" w:cs="宋体"/>
                <w:kern w:val="0"/>
                <w:sz w:val="30"/>
                <w:szCs w:val="30"/>
              </w:rPr>
            </w:pPr>
            <w:r>
              <w:rPr>
                <w:rFonts w:hint="eastAsia" w:ascii="方正仿宋_GBK" w:eastAsia="方正仿宋_GBK" w:cs="宋体"/>
                <w:kern w:val="0"/>
                <w:sz w:val="30"/>
                <w:szCs w:val="30"/>
              </w:rPr>
              <w:t>年  月  日</w:t>
            </w:r>
          </w:p>
        </w:tc>
        <w:tc>
          <w:tcPr>
            <w:tcW w:w="4556" w:type="dxa"/>
            <w:gridSpan w:val="2"/>
            <w:tcBorders>
              <w:top w:val="single" w:color="auto" w:sz="4" w:space="0"/>
              <w:left w:val="single" w:color="auto" w:sz="4" w:space="0"/>
              <w:bottom w:val="single" w:color="auto" w:sz="4" w:space="0"/>
              <w:right w:val="single" w:color="auto" w:sz="4" w:space="0"/>
            </w:tcBorders>
          </w:tcPr>
          <w:p>
            <w:pPr>
              <w:shd w:val="clear" w:color="auto" w:fill="FFFFFF"/>
              <w:spacing w:line="560" w:lineRule="exact"/>
              <w:rPr>
                <w:rFonts w:ascii="方正仿宋_GBK" w:eastAsia="方正仿宋_GBK" w:cs="宋体"/>
                <w:kern w:val="0"/>
                <w:sz w:val="30"/>
                <w:szCs w:val="30"/>
              </w:rPr>
            </w:pPr>
            <w:r>
              <w:rPr>
                <w:rFonts w:hint="eastAsia" w:ascii="方正仿宋_GBK" w:eastAsia="方正仿宋_GBK" w:cs="宋体"/>
                <w:kern w:val="0"/>
                <w:sz w:val="30"/>
                <w:szCs w:val="30"/>
              </w:rPr>
              <w:t>校工会委员会盖章</w:t>
            </w:r>
          </w:p>
          <w:p>
            <w:pPr>
              <w:shd w:val="clear" w:color="auto" w:fill="FFFFFF"/>
              <w:spacing w:line="560" w:lineRule="exact"/>
              <w:rPr>
                <w:rFonts w:ascii="方正仿宋_GBK" w:eastAsia="方正仿宋_GBK" w:cs="宋体"/>
                <w:kern w:val="0"/>
                <w:sz w:val="30"/>
                <w:szCs w:val="30"/>
              </w:rPr>
            </w:pPr>
          </w:p>
          <w:p>
            <w:pPr>
              <w:shd w:val="clear" w:color="auto" w:fill="FFFFFF"/>
              <w:spacing w:line="560" w:lineRule="exact"/>
              <w:jc w:val="right"/>
              <w:rPr>
                <w:rFonts w:ascii="方正仿宋_GBK" w:eastAsia="方正仿宋_GBK" w:cs="宋体"/>
                <w:kern w:val="0"/>
                <w:sz w:val="30"/>
                <w:szCs w:val="30"/>
              </w:rPr>
            </w:pPr>
            <w:r>
              <w:rPr>
                <w:rFonts w:hint="eastAsia" w:ascii="方正仿宋_GBK" w:eastAsia="方正仿宋_GBK" w:cs="宋体"/>
                <w:kern w:val="0"/>
                <w:sz w:val="30"/>
                <w:szCs w:val="30"/>
              </w:rPr>
              <w:t>年  月  日</w:t>
            </w:r>
          </w:p>
        </w:tc>
      </w:tr>
    </w:tbl>
    <w:p>
      <w:pPr>
        <w:shd w:val="clear" w:color="auto" w:fill="FFFFFF"/>
        <w:spacing w:line="560" w:lineRule="exact"/>
        <w:rPr>
          <w:rFonts w:ascii="黑体" w:hAnsi="黑体" w:eastAsia="黑体" w:cs="宋体"/>
          <w:kern w:val="0"/>
          <w:sz w:val="32"/>
          <w:szCs w:val="32"/>
        </w:rPr>
      </w:pPr>
      <w:r>
        <w:rPr>
          <w:rFonts w:hint="eastAsia" w:ascii="黑体" w:hAnsi="黑体" w:eastAsia="黑体" w:cs="宋体"/>
          <w:kern w:val="0"/>
          <w:sz w:val="32"/>
          <w:szCs w:val="32"/>
        </w:rPr>
        <w:t>附件</w:t>
      </w:r>
      <w:r>
        <w:rPr>
          <w:rFonts w:ascii="黑体" w:hAnsi="黑体" w:eastAsia="黑体" w:cs="宋体"/>
          <w:kern w:val="0"/>
          <w:sz w:val="32"/>
          <w:szCs w:val="32"/>
        </w:rPr>
        <w:t>5</w:t>
      </w:r>
    </w:p>
    <w:p>
      <w:pPr>
        <w:spacing w:line="700" w:lineRule="exact"/>
        <w:jc w:val="center"/>
        <w:rPr>
          <w:rFonts w:ascii="方正小标宋_GBK" w:hAnsi="方正小标宋_GBK" w:eastAsia="方正小标宋_GBK" w:cs="方正小标宋_GBK"/>
          <w:sz w:val="36"/>
          <w:szCs w:val="36"/>
        </w:rPr>
      </w:pPr>
      <w:r>
        <w:rPr>
          <w:rFonts w:hint="eastAsia" w:ascii="方正小标宋_GBK" w:hAnsi="方正小标宋_GBK" w:eastAsia="方正小标宋_GBK"/>
          <w:bCs/>
          <w:sz w:val="36"/>
          <w:szCs w:val="36"/>
        </w:rPr>
        <w:t>中国药科大学“基层工会先进个人”推荐表</w:t>
      </w:r>
    </w:p>
    <w:tbl>
      <w:tblPr>
        <w:tblStyle w:val="7"/>
        <w:tblW w:w="900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8"/>
        <w:gridCol w:w="9"/>
        <w:gridCol w:w="2163"/>
        <w:gridCol w:w="103"/>
        <w:gridCol w:w="1535"/>
        <w:gridCol w:w="10"/>
        <w:gridCol w:w="3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2137" w:type="dxa"/>
            <w:gridSpan w:val="2"/>
            <w:tcBorders>
              <w:top w:val="single" w:color="auto" w:sz="4" w:space="0"/>
              <w:left w:val="single" w:color="auto" w:sz="4" w:space="0"/>
              <w:bottom w:val="single" w:color="auto" w:sz="4" w:space="0"/>
              <w:right w:val="single" w:color="auto" w:sz="4" w:space="0"/>
            </w:tcBorders>
          </w:tcPr>
          <w:p>
            <w:pPr>
              <w:shd w:val="clear" w:color="auto" w:fill="FFFFFF"/>
              <w:spacing w:line="560" w:lineRule="exact"/>
              <w:rPr>
                <w:rFonts w:ascii="方正仿宋_GBK" w:eastAsia="方正仿宋_GBK" w:cs="宋体"/>
                <w:kern w:val="0"/>
                <w:sz w:val="32"/>
                <w:szCs w:val="32"/>
              </w:rPr>
            </w:pPr>
            <w:r>
              <w:rPr>
                <w:rFonts w:hint="eastAsia" w:ascii="方正仿宋_GBK" w:eastAsia="方正仿宋_GBK" w:cs="宋体"/>
                <w:kern w:val="0"/>
                <w:sz w:val="32"/>
                <w:szCs w:val="32"/>
              </w:rPr>
              <w:t>姓   名</w:t>
            </w:r>
          </w:p>
        </w:tc>
        <w:tc>
          <w:tcPr>
            <w:tcW w:w="2163" w:type="dxa"/>
            <w:tcBorders>
              <w:top w:val="single" w:color="auto" w:sz="4" w:space="0"/>
              <w:left w:val="single" w:color="auto" w:sz="4" w:space="0"/>
              <w:bottom w:val="single" w:color="auto" w:sz="4" w:space="0"/>
              <w:right w:val="single" w:color="auto" w:sz="4" w:space="0"/>
            </w:tcBorders>
          </w:tcPr>
          <w:p>
            <w:pPr>
              <w:shd w:val="clear" w:color="auto" w:fill="FFFFFF"/>
              <w:spacing w:line="560" w:lineRule="exact"/>
              <w:rPr>
                <w:rFonts w:ascii="方正仿宋_GBK" w:eastAsia="方正仿宋_GBK" w:cs="宋体"/>
                <w:kern w:val="0"/>
                <w:sz w:val="32"/>
                <w:szCs w:val="32"/>
              </w:rPr>
            </w:pPr>
          </w:p>
        </w:tc>
        <w:tc>
          <w:tcPr>
            <w:tcW w:w="1648" w:type="dxa"/>
            <w:gridSpan w:val="3"/>
            <w:tcBorders>
              <w:top w:val="single" w:color="auto" w:sz="4" w:space="0"/>
              <w:left w:val="single" w:color="auto" w:sz="4" w:space="0"/>
              <w:bottom w:val="single" w:color="auto" w:sz="4" w:space="0"/>
              <w:right w:val="single" w:color="auto" w:sz="4" w:space="0"/>
            </w:tcBorders>
          </w:tcPr>
          <w:p>
            <w:pPr>
              <w:shd w:val="clear" w:color="auto" w:fill="FFFFFF"/>
              <w:spacing w:line="560" w:lineRule="exact"/>
              <w:rPr>
                <w:rFonts w:ascii="方正仿宋_GBK" w:eastAsia="方正仿宋_GBK" w:cs="宋体"/>
                <w:kern w:val="0"/>
                <w:sz w:val="32"/>
                <w:szCs w:val="32"/>
              </w:rPr>
            </w:pPr>
            <w:r>
              <w:rPr>
                <w:rFonts w:hint="eastAsia" w:ascii="方正仿宋_GBK" w:eastAsia="方正仿宋_GBK" w:cs="宋体"/>
                <w:kern w:val="0"/>
                <w:sz w:val="32"/>
                <w:szCs w:val="32"/>
              </w:rPr>
              <w:t>性    别</w:t>
            </w:r>
          </w:p>
        </w:tc>
        <w:tc>
          <w:tcPr>
            <w:tcW w:w="3052" w:type="dxa"/>
            <w:tcBorders>
              <w:top w:val="single" w:color="auto" w:sz="4" w:space="0"/>
              <w:left w:val="single" w:color="auto" w:sz="4" w:space="0"/>
              <w:bottom w:val="single" w:color="auto" w:sz="4" w:space="0"/>
              <w:right w:val="single" w:color="auto" w:sz="4" w:space="0"/>
            </w:tcBorders>
          </w:tcPr>
          <w:p>
            <w:pPr>
              <w:shd w:val="clear" w:color="auto" w:fill="FFFFFF"/>
              <w:spacing w:line="560" w:lineRule="exact"/>
              <w:rPr>
                <w:rFonts w:ascii="方正仿宋_GBK" w:eastAsia="方正仿宋_GBK" w:cs="宋体"/>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2137" w:type="dxa"/>
            <w:gridSpan w:val="2"/>
            <w:tcBorders>
              <w:top w:val="single" w:color="auto" w:sz="4" w:space="0"/>
              <w:left w:val="single" w:color="auto" w:sz="4" w:space="0"/>
              <w:bottom w:val="single" w:color="auto" w:sz="4" w:space="0"/>
              <w:right w:val="single" w:color="auto" w:sz="4" w:space="0"/>
            </w:tcBorders>
          </w:tcPr>
          <w:p>
            <w:pPr>
              <w:shd w:val="clear" w:color="auto" w:fill="FFFFFF"/>
              <w:spacing w:line="560" w:lineRule="exact"/>
              <w:rPr>
                <w:rFonts w:ascii="方正仿宋_GBK" w:eastAsia="方正仿宋_GBK" w:cs="宋体"/>
                <w:kern w:val="0"/>
                <w:sz w:val="32"/>
                <w:szCs w:val="32"/>
              </w:rPr>
            </w:pPr>
            <w:r>
              <w:rPr>
                <w:rFonts w:hint="eastAsia" w:ascii="方正仿宋_GBK" w:eastAsia="方正仿宋_GBK" w:cs="宋体"/>
                <w:kern w:val="0"/>
                <w:sz w:val="32"/>
                <w:szCs w:val="32"/>
              </w:rPr>
              <w:t>出生年月</w:t>
            </w:r>
          </w:p>
        </w:tc>
        <w:tc>
          <w:tcPr>
            <w:tcW w:w="2163" w:type="dxa"/>
            <w:tcBorders>
              <w:top w:val="single" w:color="auto" w:sz="4" w:space="0"/>
              <w:left w:val="single" w:color="auto" w:sz="4" w:space="0"/>
              <w:bottom w:val="single" w:color="auto" w:sz="4" w:space="0"/>
              <w:right w:val="single" w:color="auto" w:sz="4" w:space="0"/>
            </w:tcBorders>
          </w:tcPr>
          <w:p>
            <w:pPr>
              <w:shd w:val="clear" w:color="auto" w:fill="FFFFFF"/>
              <w:spacing w:line="560" w:lineRule="exact"/>
              <w:rPr>
                <w:rFonts w:ascii="方正仿宋_GBK" w:eastAsia="方正仿宋_GBK" w:cs="宋体"/>
                <w:kern w:val="0"/>
                <w:sz w:val="32"/>
                <w:szCs w:val="32"/>
              </w:rPr>
            </w:pPr>
          </w:p>
        </w:tc>
        <w:tc>
          <w:tcPr>
            <w:tcW w:w="1648" w:type="dxa"/>
            <w:gridSpan w:val="3"/>
            <w:tcBorders>
              <w:top w:val="single" w:color="auto" w:sz="4" w:space="0"/>
              <w:left w:val="single" w:color="auto" w:sz="4" w:space="0"/>
              <w:bottom w:val="single" w:color="auto" w:sz="4" w:space="0"/>
              <w:right w:val="single" w:color="auto" w:sz="4" w:space="0"/>
            </w:tcBorders>
          </w:tcPr>
          <w:p>
            <w:pPr>
              <w:shd w:val="clear" w:color="auto" w:fill="FFFFFF"/>
              <w:spacing w:line="560" w:lineRule="exact"/>
              <w:rPr>
                <w:rFonts w:ascii="方正仿宋_GBK" w:eastAsia="方正仿宋_GBK" w:cs="宋体"/>
                <w:kern w:val="0"/>
                <w:sz w:val="32"/>
                <w:szCs w:val="32"/>
              </w:rPr>
            </w:pPr>
            <w:r>
              <w:rPr>
                <w:rFonts w:hint="eastAsia" w:ascii="方正仿宋_GBK" w:eastAsia="方正仿宋_GBK" w:cs="宋体"/>
                <w:kern w:val="0"/>
                <w:sz w:val="32"/>
                <w:szCs w:val="32"/>
              </w:rPr>
              <w:t>政治面貌</w:t>
            </w:r>
          </w:p>
        </w:tc>
        <w:tc>
          <w:tcPr>
            <w:tcW w:w="3052" w:type="dxa"/>
            <w:tcBorders>
              <w:top w:val="single" w:color="auto" w:sz="4" w:space="0"/>
              <w:left w:val="single" w:color="auto" w:sz="4" w:space="0"/>
              <w:bottom w:val="single" w:color="auto" w:sz="4" w:space="0"/>
              <w:right w:val="single" w:color="auto" w:sz="4" w:space="0"/>
            </w:tcBorders>
          </w:tcPr>
          <w:p>
            <w:pPr>
              <w:shd w:val="clear" w:color="auto" w:fill="FFFFFF"/>
              <w:spacing w:line="560" w:lineRule="exact"/>
              <w:rPr>
                <w:rFonts w:ascii="方正仿宋_GBK" w:eastAsia="方正仿宋_GBK" w:cs="宋体"/>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2128" w:type="dxa"/>
            <w:tcBorders>
              <w:top w:val="single" w:color="auto" w:sz="4" w:space="0"/>
              <w:left w:val="single" w:color="auto" w:sz="4" w:space="0"/>
              <w:bottom w:val="single" w:color="auto" w:sz="4" w:space="0"/>
              <w:right w:val="single" w:color="auto" w:sz="4" w:space="0"/>
            </w:tcBorders>
          </w:tcPr>
          <w:p>
            <w:pPr>
              <w:shd w:val="clear" w:color="auto" w:fill="FFFFFF"/>
              <w:spacing w:line="560" w:lineRule="exact"/>
              <w:rPr>
                <w:rFonts w:ascii="方正仿宋_GBK" w:eastAsia="方正仿宋_GBK" w:cs="宋体"/>
                <w:kern w:val="0"/>
                <w:sz w:val="32"/>
                <w:szCs w:val="32"/>
              </w:rPr>
            </w:pPr>
            <w:r>
              <w:rPr>
                <w:rFonts w:hint="eastAsia" w:ascii="方正仿宋_GBK" w:eastAsia="方正仿宋_GBK" w:cs="宋体"/>
                <w:kern w:val="0"/>
                <w:sz w:val="32"/>
                <w:szCs w:val="32"/>
              </w:rPr>
              <w:t>所在部门</w:t>
            </w:r>
          </w:p>
        </w:tc>
        <w:tc>
          <w:tcPr>
            <w:tcW w:w="2172" w:type="dxa"/>
            <w:gridSpan w:val="2"/>
            <w:tcBorders>
              <w:top w:val="single" w:color="auto" w:sz="4" w:space="0"/>
              <w:left w:val="single" w:color="auto" w:sz="4" w:space="0"/>
              <w:bottom w:val="single" w:color="auto" w:sz="4" w:space="0"/>
              <w:right w:val="single" w:color="auto" w:sz="4" w:space="0"/>
            </w:tcBorders>
          </w:tcPr>
          <w:p>
            <w:pPr>
              <w:shd w:val="clear" w:color="auto" w:fill="FFFFFF"/>
              <w:spacing w:line="560" w:lineRule="exact"/>
              <w:rPr>
                <w:rFonts w:ascii="方正仿宋_GBK" w:eastAsia="方正仿宋_GBK" w:cs="宋体"/>
                <w:kern w:val="0"/>
                <w:sz w:val="32"/>
                <w:szCs w:val="32"/>
              </w:rPr>
            </w:pPr>
          </w:p>
        </w:tc>
        <w:tc>
          <w:tcPr>
            <w:tcW w:w="1638" w:type="dxa"/>
            <w:gridSpan w:val="2"/>
            <w:tcBorders>
              <w:top w:val="single" w:color="auto" w:sz="4" w:space="0"/>
              <w:left w:val="single" w:color="auto" w:sz="4" w:space="0"/>
              <w:bottom w:val="single" w:color="auto" w:sz="4" w:space="0"/>
              <w:right w:val="single" w:color="auto" w:sz="4" w:space="0"/>
            </w:tcBorders>
          </w:tcPr>
          <w:p>
            <w:pPr>
              <w:shd w:val="clear" w:color="auto" w:fill="FFFFFF"/>
              <w:spacing w:line="560" w:lineRule="exact"/>
              <w:rPr>
                <w:rFonts w:ascii="方正仿宋_GBK" w:eastAsia="方正仿宋_GBK" w:cs="宋体"/>
                <w:kern w:val="0"/>
                <w:sz w:val="32"/>
                <w:szCs w:val="32"/>
              </w:rPr>
            </w:pPr>
            <w:r>
              <w:rPr>
                <w:rFonts w:hint="eastAsia" w:ascii="方正仿宋_GBK" w:eastAsia="方正仿宋_GBK" w:cs="宋体"/>
                <w:kern w:val="0"/>
                <w:sz w:val="32"/>
                <w:szCs w:val="32"/>
              </w:rPr>
              <w:t>所在小组</w:t>
            </w:r>
          </w:p>
        </w:tc>
        <w:tc>
          <w:tcPr>
            <w:tcW w:w="3062" w:type="dxa"/>
            <w:gridSpan w:val="2"/>
            <w:tcBorders>
              <w:top w:val="single" w:color="auto" w:sz="4" w:space="0"/>
              <w:left w:val="single" w:color="auto" w:sz="4" w:space="0"/>
              <w:bottom w:val="single" w:color="auto" w:sz="4" w:space="0"/>
              <w:right w:val="single" w:color="auto" w:sz="4" w:space="0"/>
            </w:tcBorders>
          </w:tcPr>
          <w:p>
            <w:pPr>
              <w:shd w:val="clear" w:color="auto" w:fill="FFFFFF"/>
              <w:spacing w:line="560" w:lineRule="exact"/>
              <w:rPr>
                <w:rFonts w:ascii="方正仿宋_GBK" w:eastAsia="方正仿宋_GBK" w:cs="宋体"/>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5" w:hRule="atLeast"/>
        </w:trPr>
        <w:tc>
          <w:tcPr>
            <w:tcW w:w="9000" w:type="dxa"/>
            <w:gridSpan w:val="7"/>
            <w:tcBorders>
              <w:top w:val="single" w:color="auto" w:sz="4" w:space="0"/>
              <w:left w:val="single" w:color="auto" w:sz="4" w:space="0"/>
              <w:bottom w:val="single" w:color="auto" w:sz="4" w:space="0"/>
              <w:right w:val="single" w:color="auto" w:sz="4" w:space="0"/>
            </w:tcBorders>
          </w:tcPr>
          <w:p>
            <w:pPr>
              <w:shd w:val="clear" w:color="auto" w:fill="FFFFFF"/>
              <w:spacing w:line="560" w:lineRule="exact"/>
              <w:rPr>
                <w:rFonts w:ascii="方正仿宋_GBK" w:eastAsia="方正仿宋_GBK" w:cs="宋体"/>
                <w:kern w:val="0"/>
                <w:sz w:val="32"/>
                <w:szCs w:val="32"/>
              </w:rPr>
            </w:pPr>
            <w:r>
              <w:rPr>
                <w:rFonts w:hint="eastAsia" w:ascii="方正仿宋_GBK" w:eastAsia="方正仿宋_GBK" w:cs="宋体"/>
                <w:kern w:val="0"/>
                <w:sz w:val="32"/>
                <w:szCs w:val="32"/>
              </w:rPr>
              <w:t>事迹材料（可附页）</w:t>
            </w:r>
          </w:p>
          <w:p>
            <w:pPr>
              <w:shd w:val="clear" w:color="auto" w:fill="FFFFFF"/>
              <w:spacing w:line="560" w:lineRule="exact"/>
              <w:rPr>
                <w:rFonts w:ascii="方正仿宋_GBK" w:eastAsia="方正仿宋_GBK" w:cs="宋体"/>
                <w:kern w:val="0"/>
                <w:sz w:val="32"/>
                <w:szCs w:val="32"/>
              </w:rPr>
            </w:pPr>
          </w:p>
          <w:p>
            <w:pPr>
              <w:shd w:val="clear" w:color="auto" w:fill="FFFFFF"/>
              <w:spacing w:line="560" w:lineRule="exact"/>
              <w:rPr>
                <w:rFonts w:ascii="方正仿宋_GBK" w:eastAsia="方正仿宋_GBK" w:cs="宋体"/>
                <w:kern w:val="0"/>
                <w:sz w:val="32"/>
                <w:szCs w:val="32"/>
              </w:rPr>
            </w:pPr>
          </w:p>
          <w:p>
            <w:pPr>
              <w:shd w:val="clear" w:color="auto" w:fill="FFFFFF"/>
              <w:spacing w:line="560" w:lineRule="exact"/>
              <w:rPr>
                <w:rFonts w:ascii="方正仿宋_GBK" w:eastAsia="方正仿宋_GBK" w:cs="宋体"/>
                <w:kern w:val="0"/>
                <w:sz w:val="32"/>
                <w:szCs w:val="32"/>
              </w:rPr>
            </w:pPr>
          </w:p>
          <w:p>
            <w:pPr>
              <w:shd w:val="clear" w:color="auto" w:fill="FFFFFF"/>
              <w:spacing w:line="560" w:lineRule="exact"/>
              <w:rPr>
                <w:rFonts w:ascii="方正仿宋_GBK" w:eastAsia="方正仿宋_GBK" w:cs="宋体"/>
                <w:kern w:val="0"/>
                <w:sz w:val="32"/>
                <w:szCs w:val="32"/>
              </w:rPr>
            </w:pPr>
          </w:p>
          <w:p>
            <w:pPr>
              <w:shd w:val="clear" w:color="auto" w:fill="FFFFFF"/>
              <w:spacing w:line="560" w:lineRule="exact"/>
              <w:rPr>
                <w:rFonts w:ascii="方正仿宋_GBK" w:eastAsia="方正仿宋_GBK" w:cs="宋体"/>
                <w:kern w:val="0"/>
                <w:sz w:val="32"/>
                <w:szCs w:val="32"/>
              </w:rPr>
            </w:pPr>
          </w:p>
          <w:p>
            <w:pPr>
              <w:shd w:val="clear" w:color="auto" w:fill="FFFFFF"/>
              <w:spacing w:line="560" w:lineRule="exact"/>
              <w:rPr>
                <w:rFonts w:ascii="方正仿宋_GBK" w:eastAsia="方正仿宋_GBK" w:cs="宋体"/>
                <w:kern w:val="0"/>
                <w:sz w:val="32"/>
                <w:szCs w:val="32"/>
              </w:rPr>
            </w:pPr>
          </w:p>
          <w:p>
            <w:pPr>
              <w:shd w:val="clear" w:color="auto" w:fill="FFFFFF"/>
              <w:spacing w:line="560" w:lineRule="exact"/>
              <w:rPr>
                <w:rFonts w:ascii="方正仿宋_GBK" w:eastAsia="方正仿宋_GBK" w:cs="宋体"/>
                <w:kern w:val="0"/>
                <w:sz w:val="32"/>
                <w:szCs w:val="32"/>
              </w:rPr>
            </w:pPr>
          </w:p>
          <w:p>
            <w:pPr>
              <w:shd w:val="clear" w:color="auto" w:fill="FFFFFF"/>
              <w:spacing w:line="560" w:lineRule="exact"/>
              <w:rPr>
                <w:rFonts w:ascii="方正仿宋_GBK" w:eastAsia="方正仿宋_GBK" w:cs="宋体"/>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9000" w:type="dxa"/>
            <w:gridSpan w:val="7"/>
            <w:tcBorders>
              <w:top w:val="single" w:color="auto" w:sz="4" w:space="0"/>
              <w:left w:val="single" w:color="auto" w:sz="4" w:space="0"/>
              <w:bottom w:val="single" w:color="auto" w:sz="4" w:space="0"/>
              <w:right w:val="single" w:color="auto" w:sz="4" w:space="0"/>
            </w:tcBorders>
          </w:tcPr>
          <w:p>
            <w:pPr>
              <w:shd w:val="clear" w:color="auto" w:fill="FFFFFF"/>
              <w:spacing w:line="560" w:lineRule="exact"/>
              <w:rPr>
                <w:rFonts w:ascii="方正仿宋_GBK" w:eastAsia="方正仿宋_GBK" w:cs="宋体"/>
                <w:kern w:val="0"/>
                <w:sz w:val="32"/>
                <w:szCs w:val="32"/>
              </w:rPr>
            </w:pPr>
            <w:r>
              <w:rPr>
                <w:rFonts w:hint="eastAsia" w:ascii="方正仿宋_GBK" w:eastAsia="方正仿宋_GBK" w:cs="宋体"/>
                <w:kern w:val="0"/>
                <w:sz w:val="32"/>
                <w:szCs w:val="32"/>
              </w:rPr>
              <w:t>基层工会意见：</w:t>
            </w:r>
          </w:p>
          <w:p>
            <w:pPr>
              <w:shd w:val="clear" w:color="auto" w:fill="FFFFFF"/>
              <w:spacing w:line="560" w:lineRule="exact"/>
              <w:rPr>
                <w:rFonts w:ascii="方正仿宋_GBK" w:eastAsia="方正仿宋_GBK" w:cs="宋体"/>
                <w:kern w:val="0"/>
                <w:sz w:val="32"/>
                <w:szCs w:val="32"/>
              </w:rPr>
            </w:pPr>
            <w:r>
              <w:rPr>
                <w:rFonts w:hint="eastAsia" w:ascii="方正仿宋_GBK" w:eastAsia="方正仿宋_GBK" w:cs="宋体"/>
                <w:kern w:val="0"/>
                <w:sz w:val="32"/>
                <w:szCs w:val="32"/>
              </w:rPr>
              <w:t xml:space="preserve">                     基层工会主席签字       </w:t>
            </w:r>
          </w:p>
          <w:p>
            <w:pPr>
              <w:shd w:val="clear" w:color="auto" w:fill="FFFFFF"/>
              <w:spacing w:line="560" w:lineRule="exact"/>
              <w:ind w:firstLine="6080" w:firstLineChars="1900"/>
              <w:rPr>
                <w:rFonts w:ascii="方正仿宋_GBK" w:eastAsia="方正仿宋_GBK" w:cs="宋体"/>
                <w:kern w:val="0"/>
                <w:sz w:val="32"/>
                <w:szCs w:val="32"/>
              </w:rPr>
            </w:pPr>
            <w:r>
              <w:rPr>
                <w:rFonts w:hint="eastAsia" w:ascii="方正仿宋_GBK" w:eastAsia="方正仿宋_GBK" w:cs="宋体"/>
                <w:kern w:val="0"/>
                <w:sz w:val="32"/>
                <w:szCs w:val="32"/>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0" w:hRule="atLeast"/>
        </w:trPr>
        <w:tc>
          <w:tcPr>
            <w:tcW w:w="4403" w:type="dxa"/>
            <w:gridSpan w:val="4"/>
            <w:tcBorders>
              <w:top w:val="single" w:color="auto" w:sz="4" w:space="0"/>
              <w:left w:val="single" w:color="auto" w:sz="4" w:space="0"/>
              <w:bottom w:val="single" w:color="auto" w:sz="4" w:space="0"/>
              <w:right w:val="single" w:color="auto" w:sz="4" w:space="0"/>
            </w:tcBorders>
          </w:tcPr>
          <w:p>
            <w:pPr>
              <w:shd w:val="clear" w:color="auto" w:fill="FFFFFF"/>
              <w:spacing w:line="560" w:lineRule="exact"/>
              <w:rPr>
                <w:rFonts w:ascii="方正仿宋_GBK" w:eastAsia="方正仿宋_GBK" w:cs="宋体"/>
                <w:kern w:val="0"/>
                <w:sz w:val="32"/>
                <w:szCs w:val="32"/>
              </w:rPr>
            </w:pPr>
            <w:r>
              <w:rPr>
                <w:rFonts w:hint="eastAsia" w:ascii="方正仿宋_GBK" w:eastAsia="方正仿宋_GBK" w:cs="宋体"/>
                <w:kern w:val="0"/>
                <w:sz w:val="32"/>
                <w:szCs w:val="32"/>
              </w:rPr>
              <w:t>党组织盖章</w:t>
            </w:r>
          </w:p>
          <w:p>
            <w:pPr>
              <w:shd w:val="clear" w:color="auto" w:fill="FFFFFF"/>
              <w:spacing w:line="560" w:lineRule="exact"/>
              <w:rPr>
                <w:rFonts w:ascii="方正仿宋_GBK" w:eastAsia="方正仿宋_GBK" w:cs="宋体"/>
                <w:kern w:val="0"/>
                <w:sz w:val="32"/>
                <w:szCs w:val="32"/>
              </w:rPr>
            </w:pPr>
          </w:p>
          <w:p>
            <w:pPr>
              <w:shd w:val="clear" w:color="auto" w:fill="FFFFFF"/>
              <w:spacing w:line="560" w:lineRule="exact"/>
              <w:ind w:firstLine="2240" w:firstLineChars="700"/>
              <w:rPr>
                <w:rFonts w:ascii="方正仿宋_GBK" w:eastAsia="方正仿宋_GBK" w:cs="宋体"/>
                <w:kern w:val="0"/>
                <w:sz w:val="32"/>
                <w:szCs w:val="32"/>
              </w:rPr>
            </w:pPr>
            <w:r>
              <w:rPr>
                <w:rFonts w:hint="eastAsia" w:ascii="方正仿宋_GBK" w:eastAsia="方正仿宋_GBK" w:cs="宋体"/>
                <w:kern w:val="0"/>
                <w:sz w:val="32"/>
                <w:szCs w:val="32"/>
              </w:rPr>
              <w:t>年  月  日</w:t>
            </w:r>
          </w:p>
        </w:tc>
        <w:tc>
          <w:tcPr>
            <w:tcW w:w="4597" w:type="dxa"/>
            <w:gridSpan w:val="3"/>
            <w:tcBorders>
              <w:top w:val="single" w:color="auto" w:sz="4" w:space="0"/>
              <w:left w:val="single" w:color="auto" w:sz="4" w:space="0"/>
              <w:bottom w:val="single" w:color="auto" w:sz="4" w:space="0"/>
              <w:right w:val="single" w:color="auto" w:sz="4" w:space="0"/>
            </w:tcBorders>
          </w:tcPr>
          <w:p>
            <w:pPr>
              <w:shd w:val="clear" w:color="auto" w:fill="FFFFFF"/>
              <w:spacing w:line="560" w:lineRule="exact"/>
              <w:rPr>
                <w:rFonts w:ascii="方正仿宋_GBK" w:eastAsia="方正仿宋_GBK" w:cs="宋体"/>
                <w:kern w:val="0"/>
                <w:sz w:val="32"/>
                <w:szCs w:val="32"/>
              </w:rPr>
            </w:pPr>
            <w:r>
              <w:rPr>
                <w:rFonts w:hint="eastAsia" w:ascii="方正仿宋_GBK" w:eastAsia="方正仿宋_GBK" w:cs="宋体"/>
                <w:kern w:val="0"/>
                <w:sz w:val="32"/>
                <w:szCs w:val="32"/>
              </w:rPr>
              <w:t>校工会委员会盖章</w:t>
            </w:r>
          </w:p>
          <w:p>
            <w:pPr>
              <w:shd w:val="clear" w:color="auto" w:fill="FFFFFF"/>
              <w:spacing w:line="560" w:lineRule="exact"/>
              <w:rPr>
                <w:rFonts w:ascii="方正仿宋_GBK" w:eastAsia="方正仿宋_GBK" w:cs="宋体"/>
                <w:kern w:val="0"/>
                <w:sz w:val="32"/>
                <w:szCs w:val="32"/>
              </w:rPr>
            </w:pPr>
          </w:p>
          <w:p>
            <w:pPr>
              <w:shd w:val="clear" w:color="auto" w:fill="FFFFFF"/>
              <w:spacing w:line="560" w:lineRule="exact"/>
              <w:rPr>
                <w:rFonts w:ascii="方正仿宋_GBK" w:eastAsia="方正仿宋_GBK" w:cs="宋体"/>
                <w:kern w:val="0"/>
                <w:sz w:val="32"/>
                <w:szCs w:val="32"/>
              </w:rPr>
            </w:pPr>
          </w:p>
          <w:p>
            <w:pPr>
              <w:shd w:val="clear" w:color="auto" w:fill="FFFFFF"/>
              <w:spacing w:line="560" w:lineRule="exact"/>
              <w:rPr>
                <w:rFonts w:ascii="方正仿宋_GBK" w:eastAsia="方正仿宋_GBK" w:cs="宋体"/>
                <w:kern w:val="0"/>
                <w:sz w:val="32"/>
                <w:szCs w:val="32"/>
              </w:rPr>
            </w:pPr>
            <w:r>
              <w:rPr>
                <w:rFonts w:hint="eastAsia" w:ascii="方正仿宋_GBK" w:eastAsia="方正仿宋_GBK" w:cs="宋体"/>
                <w:kern w:val="0"/>
                <w:sz w:val="32"/>
                <w:szCs w:val="32"/>
              </w:rPr>
              <w:t>年  月  日</w:t>
            </w:r>
          </w:p>
        </w:tc>
      </w:tr>
    </w:tbl>
    <w:p>
      <w:pPr>
        <w:shd w:val="clear" w:color="auto" w:fill="FFFFFF"/>
        <w:spacing w:line="560" w:lineRule="exact"/>
        <w:rPr>
          <w:rFonts w:ascii="黑体" w:hAnsi="黑体" w:eastAsia="黑体" w:cs="宋体"/>
          <w:kern w:val="0"/>
          <w:sz w:val="32"/>
          <w:szCs w:val="32"/>
        </w:rPr>
      </w:pPr>
      <w:r>
        <w:rPr>
          <w:rFonts w:hint="eastAsia" w:ascii="黑体" w:hAnsi="黑体" w:eastAsia="黑体" w:cs="宋体"/>
          <w:kern w:val="0"/>
          <w:sz w:val="32"/>
          <w:szCs w:val="32"/>
        </w:rPr>
        <w:t>附件</w:t>
      </w:r>
      <w:r>
        <w:rPr>
          <w:rFonts w:ascii="黑体" w:hAnsi="黑体" w:eastAsia="黑体" w:cs="宋体"/>
          <w:kern w:val="0"/>
          <w:sz w:val="32"/>
          <w:szCs w:val="32"/>
        </w:rPr>
        <w:t>6</w:t>
      </w:r>
    </w:p>
    <w:tbl>
      <w:tblPr>
        <w:tblStyle w:val="7"/>
        <w:tblW w:w="8385" w:type="dxa"/>
        <w:tblInd w:w="0" w:type="dxa"/>
        <w:tblLayout w:type="fixed"/>
        <w:tblCellMar>
          <w:top w:w="15" w:type="dxa"/>
          <w:left w:w="15" w:type="dxa"/>
          <w:bottom w:w="15" w:type="dxa"/>
          <w:right w:w="15" w:type="dxa"/>
        </w:tblCellMar>
      </w:tblPr>
      <w:tblGrid>
        <w:gridCol w:w="1770"/>
        <w:gridCol w:w="630"/>
        <w:gridCol w:w="2535"/>
        <w:gridCol w:w="1245"/>
        <w:gridCol w:w="2205"/>
      </w:tblGrid>
      <w:tr>
        <w:tblPrEx>
          <w:tblLayout w:type="fixed"/>
          <w:tblCellMar>
            <w:top w:w="15" w:type="dxa"/>
            <w:left w:w="15" w:type="dxa"/>
            <w:bottom w:w="15" w:type="dxa"/>
            <w:right w:w="15" w:type="dxa"/>
          </w:tblCellMar>
        </w:tblPrEx>
        <w:trPr>
          <w:trHeight w:val="690" w:hRule="atLeast"/>
        </w:trPr>
        <w:tc>
          <w:tcPr>
            <w:tcW w:w="8385" w:type="dxa"/>
            <w:gridSpan w:val="5"/>
            <w:tcBorders>
              <w:bottom w:val="single" w:color="000000" w:sz="4" w:space="0"/>
            </w:tcBorders>
            <w:vAlign w:val="center"/>
          </w:tcPr>
          <w:p>
            <w:pPr>
              <w:jc w:val="center"/>
              <w:textAlignment w:val="center"/>
              <w:rPr>
                <w:rFonts w:ascii="方正小标宋_GBK" w:hAnsi="宋体" w:eastAsia="方正小标宋_GBK" w:cs="宋体"/>
                <w:color w:val="000000"/>
                <w:sz w:val="32"/>
                <w:szCs w:val="32"/>
              </w:rPr>
            </w:pPr>
            <w:r>
              <w:rPr>
                <w:rFonts w:hint="eastAsia" w:ascii="方正小标宋_GBK" w:hAnsi="宋体" w:eastAsia="方正小标宋_GBK" w:cs="宋体"/>
                <w:color w:val="000000"/>
                <w:kern w:val="0"/>
                <w:sz w:val="32"/>
                <w:szCs w:val="32"/>
                <w:lang w:bidi="ar"/>
              </w:rPr>
              <w:t xml:space="preserve">   201</w:t>
            </w:r>
            <w:r>
              <w:rPr>
                <w:rFonts w:ascii="方正小标宋_GBK" w:hAnsi="宋体" w:eastAsia="方正小标宋_GBK" w:cs="宋体"/>
                <w:color w:val="000000"/>
                <w:kern w:val="0"/>
                <w:sz w:val="32"/>
                <w:szCs w:val="32"/>
                <w:lang w:bidi="ar"/>
              </w:rPr>
              <w:t>8</w:t>
            </w:r>
            <w:r>
              <w:rPr>
                <w:rFonts w:hint="eastAsia" w:ascii="方正小标宋_GBK" w:hAnsi="宋体" w:eastAsia="方正小标宋_GBK" w:cs="宋体"/>
                <w:color w:val="000000"/>
                <w:kern w:val="0"/>
                <w:sz w:val="32"/>
                <w:szCs w:val="32"/>
                <w:lang w:bidi="ar"/>
              </w:rPr>
              <w:t>-201</w:t>
            </w:r>
            <w:r>
              <w:rPr>
                <w:rFonts w:ascii="方正小标宋_GBK" w:hAnsi="宋体" w:eastAsia="方正小标宋_GBK" w:cs="宋体"/>
                <w:color w:val="000000"/>
                <w:kern w:val="0"/>
                <w:sz w:val="32"/>
                <w:szCs w:val="32"/>
                <w:lang w:bidi="ar"/>
              </w:rPr>
              <w:t>9</w:t>
            </w:r>
            <w:r>
              <w:rPr>
                <w:rFonts w:hint="eastAsia" w:ascii="方正小标宋_GBK" w:hAnsi="宋体" w:eastAsia="方正小标宋_GBK" w:cs="宋体"/>
                <w:color w:val="000000"/>
                <w:kern w:val="0"/>
                <w:sz w:val="32"/>
                <w:szCs w:val="32"/>
                <w:lang w:bidi="ar"/>
              </w:rPr>
              <w:t>年度工会表彰汇总表</w:t>
            </w:r>
          </w:p>
        </w:tc>
      </w:tr>
      <w:tr>
        <w:tblPrEx>
          <w:tblLayout w:type="fixed"/>
          <w:tblCellMar>
            <w:top w:w="15" w:type="dxa"/>
            <w:left w:w="15" w:type="dxa"/>
            <w:bottom w:w="15" w:type="dxa"/>
            <w:right w:w="15" w:type="dxa"/>
          </w:tblCellMar>
        </w:tblPrEx>
        <w:trPr>
          <w:trHeight w:val="690" w:hRule="atLeast"/>
        </w:trPr>
        <w:tc>
          <w:tcPr>
            <w:tcW w:w="17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b/>
                <w:color w:val="000000"/>
                <w:sz w:val="20"/>
                <w:szCs w:val="20"/>
              </w:rPr>
            </w:pPr>
            <w:r>
              <w:rPr>
                <w:rFonts w:hint="eastAsia" w:ascii="宋体" w:hAnsi="宋体" w:cs="宋体"/>
                <w:b/>
                <w:color w:val="000000"/>
                <w:kern w:val="0"/>
                <w:sz w:val="20"/>
                <w:szCs w:val="20"/>
                <w:lang w:bidi="ar"/>
              </w:rPr>
              <w:t>类别</w:t>
            </w:r>
          </w:p>
        </w:tc>
        <w:tc>
          <w:tcPr>
            <w:tcW w:w="63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b/>
                <w:color w:val="000000"/>
                <w:sz w:val="20"/>
                <w:szCs w:val="20"/>
              </w:rPr>
            </w:pPr>
            <w:r>
              <w:rPr>
                <w:rFonts w:hint="eastAsia" w:ascii="宋体" w:hAnsi="宋体" w:cs="宋体"/>
                <w:b/>
                <w:color w:val="000000"/>
                <w:kern w:val="0"/>
                <w:sz w:val="20"/>
                <w:szCs w:val="20"/>
                <w:lang w:bidi="ar"/>
              </w:rPr>
              <w:t>序号</w:t>
            </w:r>
          </w:p>
        </w:tc>
        <w:tc>
          <w:tcPr>
            <w:tcW w:w="25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b/>
                <w:color w:val="000000"/>
                <w:sz w:val="20"/>
                <w:szCs w:val="20"/>
              </w:rPr>
            </w:pPr>
            <w:r>
              <w:rPr>
                <w:rFonts w:hint="eastAsia" w:ascii="宋体" w:hAnsi="宋体" w:cs="宋体"/>
                <w:b/>
                <w:color w:val="000000"/>
                <w:kern w:val="0"/>
                <w:sz w:val="20"/>
                <w:szCs w:val="20"/>
                <w:lang w:bidi="ar"/>
              </w:rPr>
              <w:t>部门名称</w:t>
            </w:r>
          </w:p>
        </w:tc>
        <w:tc>
          <w:tcPr>
            <w:tcW w:w="124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b/>
                <w:color w:val="000000"/>
                <w:sz w:val="20"/>
                <w:szCs w:val="20"/>
              </w:rPr>
            </w:pPr>
            <w:r>
              <w:rPr>
                <w:rFonts w:hint="eastAsia" w:ascii="宋体" w:hAnsi="宋体" w:cs="宋体"/>
                <w:b/>
                <w:color w:val="000000"/>
                <w:kern w:val="0"/>
                <w:sz w:val="20"/>
                <w:szCs w:val="20"/>
                <w:lang w:bidi="ar"/>
              </w:rPr>
              <w:t>联系人</w:t>
            </w:r>
          </w:p>
        </w:tc>
        <w:tc>
          <w:tcPr>
            <w:tcW w:w="220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b/>
                <w:color w:val="000000"/>
                <w:sz w:val="20"/>
                <w:szCs w:val="20"/>
              </w:rPr>
            </w:pPr>
            <w:r>
              <w:rPr>
                <w:rFonts w:hint="eastAsia" w:ascii="宋体" w:hAnsi="宋体" w:cs="宋体"/>
                <w:b/>
                <w:color w:val="000000"/>
                <w:kern w:val="0"/>
                <w:sz w:val="20"/>
                <w:szCs w:val="20"/>
                <w:lang w:bidi="ar"/>
              </w:rPr>
              <w:t>电话</w:t>
            </w:r>
          </w:p>
        </w:tc>
      </w:tr>
      <w:tr>
        <w:tblPrEx>
          <w:tblLayout w:type="fixed"/>
          <w:tblCellMar>
            <w:top w:w="15" w:type="dxa"/>
            <w:left w:w="15" w:type="dxa"/>
            <w:bottom w:w="15" w:type="dxa"/>
            <w:right w:w="15" w:type="dxa"/>
          </w:tblCellMar>
        </w:tblPrEx>
        <w:trPr>
          <w:trHeight w:val="690" w:hRule="atLeast"/>
        </w:trPr>
        <w:tc>
          <w:tcPr>
            <w:tcW w:w="1770"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b/>
                <w:color w:val="000000"/>
                <w:sz w:val="20"/>
                <w:szCs w:val="20"/>
              </w:rPr>
            </w:pPr>
            <w:r>
              <w:rPr>
                <w:rFonts w:hint="eastAsia" w:ascii="宋体" w:hAnsi="宋体" w:cs="宋体"/>
                <w:b/>
                <w:color w:val="000000"/>
                <w:kern w:val="0"/>
                <w:sz w:val="20"/>
                <w:szCs w:val="20"/>
                <w:lang w:bidi="ar"/>
              </w:rPr>
              <w:t>“教工之家”建设先进集体体</w:t>
            </w:r>
          </w:p>
        </w:tc>
        <w:tc>
          <w:tcPr>
            <w:tcW w:w="63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b/>
                <w:color w:val="000000"/>
                <w:sz w:val="20"/>
                <w:szCs w:val="20"/>
              </w:rPr>
            </w:pPr>
            <w:r>
              <w:rPr>
                <w:rFonts w:hint="eastAsia" w:ascii="宋体" w:hAnsi="宋体" w:cs="宋体"/>
                <w:b/>
                <w:color w:val="000000"/>
                <w:kern w:val="0"/>
                <w:sz w:val="20"/>
                <w:szCs w:val="20"/>
                <w:lang w:bidi="ar"/>
              </w:rPr>
              <w:t>1</w:t>
            </w:r>
          </w:p>
        </w:tc>
        <w:tc>
          <w:tcPr>
            <w:tcW w:w="25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 w:val="20"/>
                <w:szCs w:val="20"/>
              </w:rPr>
            </w:pPr>
          </w:p>
        </w:tc>
        <w:tc>
          <w:tcPr>
            <w:tcW w:w="124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 w:val="20"/>
                <w:szCs w:val="20"/>
              </w:rPr>
            </w:pPr>
          </w:p>
        </w:tc>
        <w:tc>
          <w:tcPr>
            <w:tcW w:w="220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 w:val="20"/>
                <w:szCs w:val="20"/>
              </w:rPr>
            </w:pPr>
          </w:p>
        </w:tc>
      </w:tr>
      <w:tr>
        <w:tblPrEx>
          <w:tblLayout w:type="fixed"/>
          <w:tblCellMar>
            <w:top w:w="15" w:type="dxa"/>
            <w:left w:w="15" w:type="dxa"/>
            <w:bottom w:w="15" w:type="dxa"/>
            <w:right w:w="15" w:type="dxa"/>
          </w:tblCellMar>
        </w:tblPrEx>
        <w:trPr>
          <w:trHeight w:val="690" w:hRule="atLeast"/>
        </w:trPr>
        <w:tc>
          <w:tcPr>
            <w:tcW w:w="17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 w:val="20"/>
                <w:szCs w:val="20"/>
              </w:rPr>
            </w:pPr>
          </w:p>
        </w:tc>
        <w:tc>
          <w:tcPr>
            <w:tcW w:w="63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b/>
                <w:color w:val="000000"/>
                <w:sz w:val="20"/>
                <w:szCs w:val="20"/>
              </w:rPr>
            </w:pPr>
            <w:r>
              <w:rPr>
                <w:rFonts w:hint="eastAsia" w:ascii="宋体" w:hAnsi="宋体" w:cs="宋体"/>
                <w:b/>
                <w:color w:val="000000"/>
                <w:kern w:val="0"/>
                <w:sz w:val="20"/>
                <w:szCs w:val="20"/>
                <w:lang w:bidi="ar"/>
              </w:rPr>
              <w:t>2</w:t>
            </w:r>
          </w:p>
        </w:tc>
        <w:tc>
          <w:tcPr>
            <w:tcW w:w="25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 w:val="20"/>
                <w:szCs w:val="20"/>
              </w:rPr>
            </w:pPr>
          </w:p>
        </w:tc>
        <w:tc>
          <w:tcPr>
            <w:tcW w:w="124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 w:val="20"/>
                <w:szCs w:val="20"/>
              </w:rPr>
            </w:pPr>
          </w:p>
        </w:tc>
        <w:tc>
          <w:tcPr>
            <w:tcW w:w="220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 w:val="20"/>
                <w:szCs w:val="20"/>
              </w:rPr>
            </w:pPr>
          </w:p>
        </w:tc>
      </w:tr>
      <w:tr>
        <w:tblPrEx>
          <w:tblLayout w:type="fixed"/>
          <w:tblCellMar>
            <w:top w:w="15" w:type="dxa"/>
            <w:left w:w="15" w:type="dxa"/>
            <w:bottom w:w="15" w:type="dxa"/>
            <w:right w:w="15" w:type="dxa"/>
          </w:tblCellMar>
        </w:tblPrEx>
        <w:trPr>
          <w:trHeight w:val="690" w:hRule="atLeast"/>
        </w:trPr>
        <w:tc>
          <w:tcPr>
            <w:tcW w:w="1770"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b/>
                <w:color w:val="000000"/>
                <w:sz w:val="20"/>
                <w:szCs w:val="20"/>
              </w:rPr>
            </w:pPr>
            <w:r>
              <w:rPr>
                <w:rFonts w:hint="eastAsia" w:ascii="宋体" w:hAnsi="宋体" w:cs="宋体"/>
                <w:b/>
                <w:color w:val="000000"/>
                <w:kern w:val="0"/>
                <w:sz w:val="20"/>
                <w:szCs w:val="20"/>
                <w:lang w:bidi="ar"/>
              </w:rPr>
              <w:t>基层工会“工人先锋号”先进小组</w:t>
            </w:r>
          </w:p>
        </w:tc>
        <w:tc>
          <w:tcPr>
            <w:tcW w:w="63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b/>
                <w:color w:val="000000"/>
                <w:sz w:val="20"/>
                <w:szCs w:val="20"/>
              </w:rPr>
            </w:pPr>
            <w:r>
              <w:rPr>
                <w:rFonts w:hint="eastAsia" w:ascii="宋体" w:hAnsi="宋体" w:cs="宋体"/>
                <w:b/>
                <w:color w:val="000000"/>
                <w:kern w:val="0"/>
                <w:sz w:val="20"/>
                <w:szCs w:val="20"/>
                <w:lang w:bidi="ar"/>
              </w:rPr>
              <w:t>1</w:t>
            </w:r>
          </w:p>
        </w:tc>
        <w:tc>
          <w:tcPr>
            <w:tcW w:w="25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 w:val="20"/>
                <w:szCs w:val="20"/>
              </w:rPr>
            </w:pPr>
          </w:p>
        </w:tc>
        <w:tc>
          <w:tcPr>
            <w:tcW w:w="124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 w:val="20"/>
                <w:szCs w:val="20"/>
              </w:rPr>
            </w:pPr>
          </w:p>
        </w:tc>
        <w:tc>
          <w:tcPr>
            <w:tcW w:w="220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 w:val="20"/>
                <w:szCs w:val="20"/>
              </w:rPr>
            </w:pPr>
          </w:p>
        </w:tc>
      </w:tr>
      <w:tr>
        <w:tblPrEx>
          <w:tblLayout w:type="fixed"/>
          <w:tblCellMar>
            <w:top w:w="15" w:type="dxa"/>
            <w:left w:w="15" w:type="dxa"/>
            <w:bottom w:w="15" w:type="dxa"/>
            <w:right w:w="15" w:type="dxa"/>
          </w:tblCellMar>
        </w:tblPrEx>
        <w:trPr>
          <w:trHeight w:val="690" w:hRule="atLeast"/>
        </w:trPr>
        <w:tc>
          <w:tcPr>
            <w:tcW w:w="17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 w:val="20"/>
                <w:szCs w:val="20"/>
              </w:rPr>
            </w:pPr>
          </w:p>
        </w:tc>
        <w:tc>
          <w:tcPr>
            <w:tcW w:w="63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b/>
                <w:color w:val="000000"/>
                <w:sz w:val="20"/>
                <w:szCs w:val="20"/>
              </w:rPr>
            </w:pPr>
            <w:r>
              <w:rPr>
                <w:rFonts w:hint="eastAsia" w:ascii="宋体" w:hAnsi="宋体" w:cs="宋体"/>
                <w:b/>
                <w:color w:val="000000"/>
                <w:kern w:val="0"/>
                <w:sz w:val="20"/>
                <w:szCs w:val="20"/>
                <w:lang w:bidi="ar"/>
              </w:rPr>
              <w:t>2</w:t>
            </w:r>
          </w:p>
        </w:tc>
        <w:tc>
          <w:tcPr>
            <w:tcW w:w="25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 w:val="20"/>
                <w:szCs w:val="20"/>
              </w:rPr>
            </w:pPr>
          </w:p>
        </w:tc>
        <w:tc>
          <w:tcPr>
            <w:tcW w:w="124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 w:val="20"/>
                <w:szCs w:val="20"/>
              </w:rPr>
            </w:pPr>
          </w:p>
        </w:tc>
        <w:tc>
          <w:tcPr>
            <w:tcW w:w="220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 w:val="20"/>
                <w:szCs w:val="20"/>
              </w:rPr>
            </w:pPr>
          </w:p>
        </w:tc>
      </w:tr>
      <w:tr>
        <w:tblPrEx>
          <w:tblLayout w:type="fixed"/>
          <w:tblCellMar>
            <w:top w:w="15" w:type="dxa"/>
            <w:left w:w="15" w:type="dxa"/>
            <w:bottom w:w="15" w:type="dxa"/>
            <w:right w:w="15" w:type="dxa"/>
          </w:tblCellMar>
        </w:tblPrEx>
        <w:trPr>
          <w:trHeight w:val="690" w:hRule="atLeast"/>
        </w:trPr>
        <w:tc>
          <w:tcPr>
            <w:tcW w:w="17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 w:val="20"/>
                <w:szCs w:val="20"/>
              </w:rPr>
            </w:pPr>
          </w:p>
        </w:tc>
        <w:tc>
          <w:tcPr>
            <w:tcW w:w="63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b/>
                <w:color w:val="000000"/>
                <w:sz w:val="20"/>
                <w:szCs w:val="20"/>
              </w:rPr>
            </w:pPr>
            <w:r>
              <w:rPr>
                <w:rFonts w:hint="eastAsia" w:ascii="宋体" w:hAnsi="宋体" w:cs="宋体"/>
                <w:b/>
                <w:color w:val="000000"/>
                <w:kern w:val="0"/>
                <w:sz w:val="20"/>
                <w:szCs w:val="20"/>
                <w:lang w:bidi="ar"/>
              </w:rPr>
              <w:t>3</w:t>
            </w:r>
          </w:p>
        </w:tc>
        <w:tc>
          <w:tcPr>
            <w:tcW w:w="25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 w:val="20"/>
                <w:szCs w:val="20"/>
              </w:rPr>
            </w:pPr>
          </w:p>
        </w:tc>
        <w:tc>
          <w:tcPr>
            <w:tcW w:w="124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 w:val="20"/>
                <w:szCs w:val="20"/>
              </w:rPr>
            </w:pPr>
          </w:p>
        </w:tc>
        <w:tc>
          <w:tcPr>
            <w:tcW w:w="220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 w:val="20"/>
                <w:szCs w:val="20"/>
              </w:rPr>
            </w:pPr>
          </w:p>
        </w:tc>
      </w:tr>
      <w:tr>
        <w:tblPrEx>
          <w:tblLayout w:type="fixed"/>
          <w:tblCellMar>
            <w:top w:w="15" w:type="dxa"/>
            <w:left w:w="15" w:type="dxa"/>
            <w:bottom w:w="15" w:type="dxa"/>
            <w:right w:w="15" w:type="dxa"/>
          </w:tblCellMar>
        </w:tblPrEx>
        <w:trPr>
          <w:trHeight w:val="690" w:hRule="atLeast"/>
        </w:trPr>
        <w:tc>
          <w:tcPr>
            <w:tcW w:w="17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 w:val="20"/>
                <w:szCs w:val="20"/>
              </w:rPr>
            </w:pPr>
          </w:p>
        </w:tc>
        <w:tc>
          <w:tcPr>
            <w:tcW w:w="63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b/>
                <w:color w:val="000000"/>
                <w:sz w:val="20"/>
                <w:szCs w:val="20"/>
              </w:rPr>
            </w:pPr>
            <w:r>
              <w:rPr>
                <w:rFonts w:hint="eastAsia" w:ascii="宋体" w:hAnsi="宋体" w:cs="宋体"/>
                <w:b/>
                <w:color w:val="000000"/>
                <w:kern w:val="0"/>
                <w:sz w:val="20"/>
                <w:szCs w:val="20"/>
                <w:lang w:bidi="ar"/>
              </w:rPr>
              <w:t>4</w:t>
            </w:r>
          </w:p>
        </w:tc>
        <w:tc>
          <w:tcPr>
            <w:tcW w:w="25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 w:val="20"/>
                <w:szCs w:val="20"/>
              </w:rPr>
            </w:pPr>
          </w:p>
        </w:tc>
        <w:tc>
          <w:tcPr>
            <w:tcW w:w="124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 w:val="20"/>
                <w:szCs w:val="20"/>
              </w:rPr>
            </w:pPr>
          </w:p>
        </w:tc>
        <w:tc>
          <w:tcPr>
            <w:tcW w:w="220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 w:val="20"/>
                <w:szCs w:val="20"/>
              </w:rPr>
            </w:pPr>
          </w:p>
        </w:tc>
      </w:tr>
      <w:tr>
        <w:tblPrEx>
          <w:tblLayout w:type="fixed"/>
          <w:tblCellMar>
            <w:top w:w="15" w:type="dxa"/>
            <w:left w:w="15" w:type="dxa"/>
            <w:bottom w:w="15" w:type="dxa"/>
            <w:right w:w="15" w:type="dxa"/>
          </w:tblCellMar>
        </w:tblPrEx>
        <w:trPr>
          <w:trHeight w:val="690" w:hRule="atLeast"/>
        </w:trPr>
        <w:tc>
          <w:tcPr>
            <w:tcW w:w="17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b/>
                <w:color w:val="000000"/>
                <w:sz w:val="20"/>
                <w:szCs w:val="20"/>
              </w:rPr>
            </w:pPr>
            <w:r>
              <w:rPr>
                <w:rFonts w:hint="eastAsia" w:ascii="宋体" w:hAnsi="宋体" w:cs="宋体"/>
                <w:b/>
                <w:color w:val="000000"/>
                <w:kern w:val="0"/>
                <w:sz w:val="20"/>
                <w:szCs w:val="20"/>
                <w:lang w:bidi="ar"/>
              </w:rPr>
              <w:t>类别</w:t>
            </w:r>
          </w:p>
        </w:tc>
        <w:tc>
          <w:tcPr>
            <w:tcW w:w="63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b/>
                <w:color w:val="000000"/>
                <w:sz w:val="20"/>
                <w:szCs w:val="20"/>
              </w:rPr>
            </w:pPr>
            <w:r>
              <w:rPr>
                <w:rFonts w:hint="eastAsia" w:ascii="宋体" w:hAnsi="宋体" w:cs="宋体"/>
                <w:b/>
                <w:color w:val="000000"/>
                <w:kern w:val="0"/>
                <w:sz w:val="20"/>
                <w:szCs w:val="20"/>
                <w:lang w:bidi="ar"/>
              </w:rPr>
              <w:t>序号</w:t>
            </w:r>
          </w:p>
        </w:tc>
        <w:tc>
          <w:tcPr>
            <w:tcW w:w="25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b/>
                <w:color w:val="000000"/>
                <w:sz w:val="20"/>
                <w:szCs w:val="20"/>
              </w:rPr>
            </w:pPr>
            <w:r>
              <w:rPr>
                <w:rFonts w:hint="eastAsia" w:ascii="宋体" w:hAnsi="宋体" w:cs="宋体"/>
                <w:b/>
                <w:color w:val="000000"/>
                <w:kern w:val="0"/>
                <w:sz w:val="20"/>
                <w:szCs w:val="20"/>
                <w:lang w:bidi="ar"/>
              </w:rPr>
              <w:t>姓名</w:t>
            </w:r>
          </w:p>
        </w:tc>
        <w:tc>
          <w:tcPr>
            <w:tcW w:w="124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b/>
                <w:color w:val="000000"/>
                <w:sz w:val="20"/>
                <w:szCs w:val="20"/>
              </w:rPr>
            </w:pPr>
            <w:r>
              <w:rPr>
                <w:rFonts w:hint="eastAsia" w:ascii="宋体" w:hAnsi="宋体" w:cs="宋体"/>
                <w:b/>
                <w:color w:val="000000"/>
                <w:kern w:val="0"/>
                <w:sz w:val="20"/>
                <w:szCs w:val="20"/>
                <w:lang w:bidi="ar"/>
              </w:rPr>
              <w:t>联系人</w:t>
            </w:r>
          </w:p>
        </w:tc>
        <w:tc>
          <w:tcPr>
            <w:tcW w:w="220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b/>
                <w:color w:val="000000"/>
                <w:sz w:val="20"/>
                <w:szCs w:val="20"/>
              </w:rPr>
            </w:pPr>
            <w:r>
              <w:rPr>
                <w:rFonts w:hint="eastAsia" w:ascii="宋体" w:hAnsi="宋体" w:cs="宋体"/>
                <w:b/>
                <w:color w:val="000000"/>
                <w:kern w:val="0"/>
                <w:sz w:val="20"/>
                <w:szCs w:val="20"/>
                <w:lang w:bidi="ar"/>
              </w:rPr>
              <w:t>电话</w:t>
            </w:r>
          </w:p>
        </w:tc>
      </w:tr>
      <w:tr>
        <w:tblPrEx>
          <w:tblLayout w:type="fixed"/>
          <w:tblCellMar>
            <w:top w:w="15" w:type="dxa"/>
            <w:left w:w="15" w:type="dxa"/>
            <w:bottom w:w="15" w:type="dxa"/>
            <w:right w:w="15" w:type="dxa"/>
          </w:tblCellMar>
        </w:tblPrEx>
        <w:trPr>
          <w:trHeight w:val="690" w:hRule="atLeast"/>
        </w:trPr>
        <w:tc>
          <w:tcPr>
            <w:tcW w:w="1770"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b/>
                <w:color w:val="000000"/>
                <w:sz w:val="20"/>
                <w:szCs w:val="20"/>
              </w:rPr>
            </w:pPr>
            <w:r>
              <w:rPr>
                <w:rFonts w:hint="eastAsia" w:ascii="宋体" w:hAnsi="宋体" w:cs="宋体"/>
                <w:b/>
                <w:color w:val="000000"/>
                <w:kern w:val="0"/>
                <w:sz w:val="20"/>
                <w:szCs w:val="20"/>
                <w:lang w:bidi="ar"/>
              </w:rPr>
              <w:t>基层工会先进个人</w:t>
            </w:r>
          </w:p>
        </w:tc>
        <w:tc>
          <w:tcPr>
            <w:tcW w:w="6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 w:val="24"/>
              </w:rPr>
            </w:pPr>
            <w:r>
              <w:rPr>
                <w:rFonts w:hint="eastAsia" w:ascii="宋体" w:hAnsi="宋体" w:cs="宋体"/>
                <w:b/>
                <w:color w:val="000000"/>
                <w:kern w:val="0"/>
                <w:sz w:val="20"/>
                <w:szCs w:val="20"/>
                <w:lang w:bidi="ar"/>
              </w:rPr>
              <w:t>1</w:t>
            </w:r>
          </w:p>
        </w:tc>
        <w:tc>
          <w:tcPr>
            <w:tcW w:w="25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 w:val="24"/>
              </w:rPr>
            </w:pPr>
          </w:p>
        </w:tc>
        <w:tc>
          <w:tcPr>
            <w:tcW w:w="124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 w:val="24"/>
              </w:rPr>
            </w:pPr>
          </w:p>
        </w:tc>
        <w:tc>
          <w:tcPr>
            <w:tcW w:w="220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 w:val="24"/>
              </w:rPr>
            </w:pPr>
          </w:p>
        </w:tc>
      </w:tr>
      <w:tr>
        <w:tblPrEx>
          <w:tblLayout w:type="fixed"/>
          <w:tblCellMar>
            <w:top w:w="15" w:type="dxa"/>
            <w:left w:w="15" w:type="dxa"/>
            <w:bottom w:w="15" w:type="dxa"/>
            <w:right w:w="15" w:type="dxa"/>
          </w:tblCellMar>
        </w:tblPrEx>
        <w:trPr>
          <w:trHeight w:val="690" w:hRule="atLeast"/>
        </w:trPr>
        <w:tc>
          <w:tcPr>
            <w:tcW w:w="17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 w:val="20"/>
                <w:szCs w:val="20"/>
              </w:rPr>
            </w:pPr>
          </w:p>
        </w:tc>
        <w:tc>
          <w:tcPr>
            <w:tcW w:w="6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 w:val="24"/>
              </w:rPr>
            </w:pPr>
            <w:r>
              <w:rPr>
                <w:rFonts w:hint="eastAsia" w:ascii="宋体" w:hAnsi="宋体" w:cs="宋体"/>
                <w:b/>
                <w:color w:val="000000"/>
                <w:kern w:val="0"/>
                <w:sz w:val="20"/>
                <w:szCs w:val="20"/>
                <w:lang w:bidi="ar"/>
              </w:rPr>
              <w:t>2</w:t>
            </w:r>
          </w:p>
        </w:tc>
        <w:tc>
          <w:tcPr>
            <w:tcW w:w="25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 w:val="24"/>
              </w:rPr>
            </w:pPr>
          </w:p>
        </w:tc>
        <w:tc>
          <w:tcPr>
            <w:tcW w:w="124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 w:val="24"/>
              </w:rPr>
            </w:pPr>
          </w:p>
        </w:tc>
        <w:tc>
          <w:tcPr>
            <w:tcW w:w="220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 w:val="24"/>
              </w:rPr>
            </w:pPr>
          </w:p>
        </w:tc>
      </w:tr>
      <w:tr>
        <w:tblPrEx>
          <w:tblLayout w:type="fixed"/>
          <w:tblCellMar>
            <w:top w:w="15" w:type="dxa"/>
            <w:left w:w="15" w:type="dxa"/>
            <w:bottom w:w="15" w:type="dxa"/>
            <w:right w:w="15" w:type="dxa"/>
          </w:tblCellMar>
        </w:tblPrEx>
        <w:trPr>
          <w:trHeight w:val="690" w:hRule="atLeast"/>
        </w:trPr>
        <w:tc>
          <w:tcPr>
            <w:tcW w:w="17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 w:val="20"/>
                <w:szCs w:val="20"/>
              </w:rPr>
            </w:pPr>
          </w:p>
        </w:tc>
        <w:tc>
          <w:tcPr>
            <w:tcW w:w="6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 w:val="24"/>
              </w:rPr>
            </w:pPr>
            <w:r>
              <w:rPr>
                <w:rFonts w:hint="eastAsia" w:ascii="宋体" w:hAnsi="宋体" w:cs="宋体"/>
                <w:b/>
                <w:color w:val="000000"/>
                <w:kern w:val="0"/>
                <w:sz w:val="20"/>
                <w:szCs w:val="20"/>
                <w:lang w:bidi="ar"/>
              </w:rPr>
              <w:t>3</w:t>
            </w:r>
          </w:p>
        </w:tc>
        <w:tc>
          <w:tcPr>
            <w:tcW w:w="25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 w:val="24"/>
              </w:rPr>
            </w:pPr>
          </w:p>
        </w:tc>
        <w:tc>
          <w:tcPr>
            <w:tcW w:w="124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 w:val="24"/>
              </w:rPr>
            </w:pPr>
          </w:p>
        </w:tc>
        <w:tc>
          <w:tcPr>
            <w:tcW w:w="220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 w:val="24"/>
              </w:rPr>
            </w:pPr>
          </w:p>
        </w:tc>
      </w:tr>
      <w:tr>
        <w:tblPrEx>
          <w:tblLayout w:type="fixed"/>
          <w:tblCellMar>
            <w:top w:w="15" w:type="dxa"/>
            <w:left w:w="15" w:type="dxa"/>
            <w:bottom w:w="15" w:type="dxa"/>
            <w:right w:w="15" w:type="dxa"/>
          </w:tblCellMar>
        </w:tblPrEx>
        <w:trPr>
          <w:trHeight w:val="690" w:hRule="atLeast"/>
        </w:trPr>
        <w:tc>
          <w:tcPr>
            <w:tcW w:w="17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 w:val="20"/>
                <w:szCs w:val="20"/>
              </w:rPr>
            </w:pPr>
          </w:p>
        </w:tc>
        <w:tc>
          <w:tcPr>
            <w:tcW w:w="6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 w:val="24"/>
              </w:rPr>
            </w:pPr>
            <w:r>
              <w:rPr>
                <w:rFonts w:hint="eastAsia" w:ascii="宋体" w:hAnsi="宋体" w:cs="宋体"/>
                <w:b/>
                <w:color w:val="000000"/>
                <w:kern w:val="0"/>
                <w:sz w:val="20"/>
                <w:szCs w:val="20"/>
                <w:lang w:bidi="ar"/>
              </w:rPr>
              <w:t>4</w:t>
            </w:r>
          </w:p>
        </w:tc>
        <w:tc>
          <w:tcPr>
            <w:tcW w:w="253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 w:val="24"/>
              </w:rPr>
            </w:pPr>
          </w:p>
        </w:tc>
        <w:tc>
          <w:tcPr>
            <w:tcW w:w="124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 w:val="24"/>
              </w:rPr>
            </w:pPr>
          </w:p>
        </w:tc>
        <w:tc>
          <w:tcPr>
            <w:tcW w:w="220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 w:val="24"/>
              </w:rPr>
            </w:pPr>
          </w:p>
        </w:tc>
      </w:tr>
    </w:tbl>
    <w:p>
      <w:pPr>
        <w:shd w:val="clear" w:color="auto" w:fill="FFFFFF"/>
        <w:spacing w:line="560" w:lineRule="exact"/>
        <w:rPr>
          <w:rFonts w:ascii="方正仿宋_GBK" w:eastAsia="方正仿宋_GBK" w:cs="宋体"/>
          <w:kern w:val="0"/>
          <w:sz w:val="32"/>
          <w:szCs w:val="32"/>
        </w:rPr>
      </w:pPr>
    </w:p>
    <w:tbl>
      <w:tblPr>
        <w:tblStyle w:val="8"/>
        <w:tblpPr w:leftFromText="180" w:rightFromText="180" w:vertAnchor="text" w:horzAnchor="page" w:tblpX="1412" w:tblpY="1159"/>
        <w:tblOverlap w:val="never"/>
        <w:tblW w:w="9060"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9060" w:type="dxa"/>
          </w:tcPr>
          <w:p>
            <w:pPr>
              <w:rPr>
                <w:rFonts w:ascii="方正仿宋_GBK" w:eastAsia="方正仿宋_GBK" w:cs="宋体"/>
                <w:kern w:val="0"/>
                <w:sz w:val="28"/>
                <w:szCs w:val="28"/>
              </w:rPr>
            </w:pPr>
            <w:r>
              <w:rPr>
                <w:rFonts w:hint="eastAsia" w:ascii="方正仿宋_GBK" w:hAnsi="方正仿宋_GBK" w:eastAsia="方正仿宋_GBK"/>
                <w:sz w:val="28"/>
                <w:szCs w:val="28"/>
              </w:rPr>
              <w:t>中国药科大学工会委员会</w:t>
            </w:r>
            <w:r>
              <w:rPr>
                <w:rFonts w:hint="eastAsia" w:ascii="方正仿宋_GBK" w:hAnsi="方正仿宋_GBK" w:eastAsia="方正仿宋_GBK"/>
                <w:sz w:val="28"/>
                <w:szCs w:val="28"/>
              </w:rPr>
              <w:tab/>
            </w:r>
            <w:r>
              <w:rPr>
                <w:rFonts w:hint="eastAsia" w:ascii="方正仿宋_GBK" w:hAnsi="方正仿宋_GBK" w:eastAsia="方正仿宋_GBK"/>
                <w:sz w:val="28"/>
                <w:szCs w:val="28"/>
              </w:rPr>
              <w:t xml:space="preserve">                 201</w:t>
            </w:r>
            <w:r>
              <w:rPr>
                <w:rFonts w:ascii="方正仿宋_GBK" w:hAnsi="方正仿宋_GBK" w:eastAsia="方正仿宋_GBK"/>
                <w:sz w:val="28"/>
                <w:szCs w:val="28"/>
              </w:rPr>
              <w:t>9</w:t>
            </w:r>
            <w:r>
              <w:rPr>
                <w:rFonts w:hint="eastAsia" w:ascii="方正仿宋_GBK" w:hAnsi="方正仿宋_GBK" w:eastAsia="方正仿宋_GBK"/>
                <w:sz w:val="28"/>
                <w:szCs w:val="28"/>
              </w:rPr>
              <w:t>年11月</w:t>
            </w:r>
            <w:r>
              <w:rPr>
                <w:rFonts w:ascii="方正仿宋_GBK" w:hAnsi="方正仿宋_GBK" w:eastAsia="方正仿宋_GBK"/>
                <w:sz w:val="28"/>
                <w:szCs w:val="28"/>
              </w:rPr>
              <w:t>12</w:t>
            </w:r>
            <w:r>
              <w:rPr>
                <w:rFonts w:hint="eastAsia" w:ascii="方正仿宋_GBK" w:hAnsi="方正仿宋_GBK" w:eastAsia="方正仿宋_GBK"/>
                <w:sz w:val="28"/>
                <w:szCs w:val="28"/>
              </w:rPr>
              <w:t>日印发</w:t>
            </w:r>
          </w:p>
        </w:tc>
      </w:tr>
    </w:tbl>
    <w:p>
      <w:pPr>
        <w:shd w:val="clear" w:color="auto" w:fill="FFFFFF"/>
        <w:spacing w:line="560" w:lineRule="exact"/>
        <w:rPr>
          <w:rFonts w:ascii="方正仿宋_GBK" w:eastAsia="方正仿宋_GBK" w:cs="宋体"/>
          <w:kern w:val="0"/>
          <w:sz w:val="32"/>
          <w:szCs w:val="32"/>
        </w:rPr>
      </w:pPr>
    </w:p>
    <w:sectPr>
      <w:pgSz w:w="11906" w:h="16838"/>
      <w:pgMar w:top="2041" w:right="1531" w:bottom="2041" w:left="1531" w:header="851" w:footer="992" w:gutter="0"/>
      <w:pgNumType w:fmt="numberInDash"/>
      <w:cols w:space="0" w:num="1"/>
      <w:docGrid w:type="linesAndChar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1"/>
    <w:family w:val="auto"/>
    <w:pitch w:val="default"/>
    <w:sig w:usb0="E0002AFF" w:usb1="C0007841" w:usb2="00000009" w:usb3="00000000" w:csb0="400001FF" w:csb1="FFFF0000"/>
  </w:font>
  <w:font w:name="宋体">
    <w:panose1 w:val="02010600030101010101"/>
    <w:charset w:val="7A"/>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体">
    <w:altName w:val="宋体"/>
    <w:panose1 w:val="00000000000000000000"/>
    <w:charset w:val="86"/>
    <w:family w:val="roman"/>
    <w:pitch w:val="default"/>
    <w:sig w:usb0="00000000" w:usb1="00000000" w:usb2="00000010" w:usb3="00000000" w:csb0="00040001"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  \* MERGEFORMAT </w:instrText>
                          </w:r>
                          <w:r>
                            <w:rPr>
                              <w:rFonts w:hint="eastAsia" w:ascii="方正仿宋_GBK" w:hAnsi="方正仿宋_GBK" w:eastAsia="方正仿宋_GBK" w:cs="方正仿宋_GBK"/>
                              <w:sz w:val="28"/>
                              <w:szCs w:val="28"/>
                            </w:rPr>
                            <w:fldChar w:fldCharType="separate"/>
                          </w:r>
                          <w:r>
                            <w:rPr>
                              <w:rFonts w:ascii="方正仿宋_GBK" w:hAnsi="方正仿宋_GBK" w:eastAsia="方正仿宋_GBK" w:cs="方正仿宋_GBK"/>
                              <w:sz w:val="28"/>
                              <w:szCs w:val="28"/>
                            </w:rPr>
                            <w:t>- 5 -</w:t>
                          </w:r>
                          <w:r>
                            <w:rPr>
                              <w:rFonts w:hint="eastAsia" w:ascii="方正仿宋_GBK" w:hAnsi="方正仿宋_GBK" w:eastAsia="方正仿宋_GBK" w:cs="方正仿宋_GBK"/>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5"/>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  \* MERGEFORMAT </w:instrText>
                    </w:r>
                    <w:r>
                      <w:rPr>
                        <w:rFonts w:hint="eastAsia" w:ascii="方正仿宋_GBK" w:hAnsi="方正仿宋_GBK" w:eastAsia="方正仿宋_GBK" w:cs="方正仿宋_GBK"/>
                        <w:sz w:val="28"/>
                        <w:szCs w:val="28"/>
                      </w:rPr>
                      <w:fldChar w:fldCharType="separate"/>
                    </w:r>
                    <w:r>
                      <w:rPr>
                        <w:rFonts w:ascii="方正仿宋_GBK" w:hAnsi="方正仿宋_GBK" w:eastAsia="方正仿宋_GBK" w:cs="方正仿宋_GBK"/>
                        <w:sz w:val="28"/>
                        <w:szCs w:val="28"/>
                      </w:rPr>
                      <w:t>- 5 -</w:t>
                    </w:r>
                    <w:r>
                      <w:rPr>
                        <w:rFonts w:hint="eastAsia" w:ascii="方正仿宋_GBK" w:hAnsi="方正仿宋_GBK" w:eastAsia="方正仿宋_GBK" w:cs="方正仿宋_GBK"/>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C46240"/>
    <w:rsid w:val="0004392F"/>
    <w:rsid w:val="00126E24"/>
    <w:rsid w:val="00344CAF"/>
    <w:rsid w:val="00347ED3"/>
    <w:rsid w:val="003928F2"/>
    <w:rsid w:val="003948AE"/>
    <w:rsid w:val="00497DA6"/>
    <w:rsid w:val="005C1EEF"/>
    <w:rsid w:val="005F1053"/>
    <w:rsid w:val="00680E8F"/>
    <w:rsid w:val="007226BE"/>
    <w:rsid w:val="007771E8"/>
    <w:rsid w:val="007F361A"/>
    <w:rsid w:val="009B109D"/>
    <w:rsid w:val="00A32AE9"/>
    <w:rsid w:val="00AD2CEE"/>
    <w:rsid w:val="00B610D0"/>
    <w:rsid w:val="00C316C2"/>
    <w:rsid w:val="00C948F7"/>
    <w:rsid w:val="00CE1446"/>
    <w:rsid w:val="00CF231D"/>
    <w:rsid w:val="00D756E3"/>
    <w:rsid w:val="00DC1EA6"/>
    <w:rsid w:val="00E94273"/>
    <w:rsid w:val="00FF31DC"/>
    <w:rsid w:val="2AA150C2"/>
    <w:rsid w:val="32726121"/>
    <w:rsid w:val="39C46240"/>
    <w:rsid w:val="46124798"/>
    <w:rsid w:val="4EDD6CF7"/>
    <w:rsid w:val="60187B79"/>
    <w:rsid w:val="6ED72BAB"/>
    <w:rsid w:val="70943D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pPr>
      <w:jc w:val="center"/>
    </w:pPr>
    <w:rPr>
      <w:rFonts w:ascii="宋体"/>
      <w:sz w:val="44"/>
      <w:szCs w:val="20"/>
    </w:rPr>
  </w:style>
  <w:style w:type="paragraph" w:styleId="3">
    <w:name w:val="Body Text Indent"/>
    <w:basedOn w:val="1"/>
    <w:qFormat/>
    <w:uiPriority w:val="0"/>
    <w:pPr>
      <w:spacing w:line="0" w:lineRule="atLeast"/>
      <w:ind w:firstLine="660"/>
    </w:pPr>
    <w:rPr>
      <w:rFonts w:ascii="仿宋体" w:eastAsia="仿宋体"/>
      <w:sz w:val="32"/>
    </w:rPr>
  </w:style>
  <w:style w:type="paragraph" w:styleId="4">
    <w:name w:val="Balloon Text"/>
    <w:basedOn w:val="1"/>
    <w:link w:val="12"/>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0">
    <w:name w:val="Hyperlink"/>
    <w:basedOn w:val="9"/>
    <w:qFormat/>
    <w:uiPriority w:val="0"/>
    <w:rPr>
      <w:color w:val="0000FF"/>
      <w:u w:val="single"/>
    </w:rPr>
  </w:style>
  <w:style w:type="paragraph" w:customStyle="1" w:styleId="11">
    <w:name w:val="正文 New New New New New New New New New New"/>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customStyle="1" w:styleId="12">
    <w:name w:val="批注框文本 字符"/>
    <w:basedOn w:val="9"/>
    <w:link w:val="4"/>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11</Pages>
  <Words>691</Words>
  <Characters>3939</Characters>
  <Lines>32</Lines>
  <Paragraphs>9</Paragraphs>
  <TotalTime>205</TotalTime>
  <ScaleCrop>false</ScaleCrop>
  <LinksUpToDate>false</LinksUpToDate>
  <CharactersWithSpaces>4621</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2017-11-08T06:14:00Z</dcterms:created>
  <dc:creator>唧唧鱼</dc:creator>
  <cp:lastModifiedBy>老姜1395278731</cp:lastModifiedBy>
  <cp:lastPrinted>2019-11-13T01:16:05Z</cp:lastPrinted>
  <dcterms:modified xsi:type="dcterms:W3CDTF">2019-11-13T05:26:05Z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